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3ECC" w14:textId="77777777" w:rsidR="00A0453D" w:rsidRDefault="00A0453D" w:rsidP="00987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7" w:hanging="720"/>
        <w:jc w:val="center"/>
        <w:rPr>
          <w:b/>
          <w:szCs w:val="24"/>
        </w:rPr>
      </w:pPr>
      <w:r>
        <w:rPr>
          <w:b/>
          <w:szCs w:val="24"/>
        </w:rPr>
        <w:t xml:space="preserve">CITY OF </w:t>
      </w:r>
      <w:r w:rsidRPr="00861F2B">
        <w:rPr>
          <w:b/>
          <w:szCs w:val="24"/>
        </w:rPr>
        <w:t>SEATTLE</w:t>
      </w:r>
    </w:p>
    <w:p w14:paraId="263C3ECD" w14:textId="77777777" w:rsidR="00A0453D" w:rsidRDefault="00A0453D" w:rsidP="00A0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7" w:hanging="720"/>
        <w:jc w:val="center"/>
        <w:rPr>
          <w:rFonts w:ascii="Univers (WN)" w:hAnsi="Univers (WN)"/>
          <w:szCs w:val="24"/>
        </w:rPr>
      </w:pPr>
      <w:r w:rsidRPr="00A600FF">
        <w:rPr>
          <w:b/>
          <w:szCs w:val="24"/>
        </w:rPr>
        <w:t>ORDINANCE</w:t>
      </w:r>
      <w:r>
        <w:rPr>
          <w:b/>
          <w:szCs w:val="24"/>
        </w:rPr>
        <w:t xml:space="preserve"> __</w:t>
      </w:r>
      <w:r w:rsidRPr="00A600FF">
        <w:rPr>
          <w:b/>
          <w:szCs w:val="24"/>
        </w:rPr>
        <w:t>_____</w:t>
      </w:r>
      <w:r>
        <w:rPr>
          <w:b/>
          <w:szCs w:val="24"/>
        </w:rPr>
        <w:t>_</w:t>
      </w:r>
      <w:r w:rsidRPr="00A600FF">
        <w:rPr>
          <w:b/>
          <w:szCs w:val="24"/>
        </w:rPr>
        <w:t>_</w:t>
      </w:r>
      <w:r>
        <w:rPr>
          <w:b/>
          <w:szCs w:val="24"/>
        </w:rPr>
        <w:t>__</w:t>
      </w:r>
      <w:r w:rsidRPr="00A600FF">
        <w:rPr>
          <w:b/>
          <w:szCs w:val="24"/>
        </w:rPr>
        <w:t>_______</w:t>
      </w:r>
    </w:p>
    <w:p w14:paraId="263C3ECE" w14:textId="77777777" w:rsidR="00A0453D" w:rsidRPr="005C4CDD" w:rsidRDefault="00A0453D" w:rsidP="00A04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7" w:hanging="720"/>
        <w:jc w:val="center"/>
        <w:rPr>
          <w:rFonts w:ascii="Univers (WN)" w:hAnsi="Univers (WN)"/>
          <w:sz w:val="20"/>
        </w:rPr>
      </w:pPr>
      <w:r>
        <w:rPr>
          <w:sz w:val="20"/>
        </w:rPr>
        <w:t>C</w:t>
      </w:r>
      <w:r w:rsidRPr="005C4CDD">
        <w:rPr>
          <w:sz w:val="20"/>
        </w:rPr>
        <w:t>OUNCIL BILL __________________</w:t>
      </w:r>
    </w:p>
    <w:p w14:paraId="559B6FEA" w14:textId="234A3F30" w:rsidR="00BE2232" w:rsidRDefault="00BE2232" w:rsidP="00BE2232">
      <w:pPr>
        <w:pStyle w:val="LegislationSingleSpace"/>
        <w:spacing w:line="240" w:lineRule="auto"/>
      </w:pPr>
      <w:proofErr w:type="gramStart"/>
      <w:r>
        <w:t>..</w:t>
      </w:r>
      <w:proofErr w:type="gramEnd"/>
      <w:r>
        <w:t>title</w:t>
      </w:r>
    </w:p>
    <w:p w14:paraId="0D4B4FE7" w14:textId="2FF9B834" w:rsidR="00644758" w:rsidRDefault="00644758" w:rsidP="00644758">
      <w:pPr>
        <w:pStyle w:val="LegislationSingleSpace"/>
        <w:spacing w:line="240" w:lineRule="auto"/>
      </w:pPr>
      <w:r>
        <w:t>AN ORDINANCE related to elections; limiting independent expenditures by foreign-influenced corporations and contributions to independent expenditure committees</w:t>
      </w:r>
      <w:r>
        <w:t xml:space="preserve"> and</w:t>
      </w:r>
      <w:r>
        <w:t xml:space="preserve"> clarifying reporting requirements; amending Sections 2.04.010, 2.04.260, 2.04.270, 2.04.280, 2.04.360, and 2.04.370 of the Seattle Municipal Code; and adding a new Section 2.04.400.</w:t>
      </w:r>
    </w:p>
    <w:p w14:paraId="263C3ED1" w14:textId="20FB5F28" w:rsidR="00FB1DDA" w:rsidRDefault="00BE2232" w:rsidP="00BE2232">
      <w:pPr>
        <w:pStyle w:val="LegislationSingleSpace"/>
        <w:spacing w:line="240" w:lineRule="auto"/>
      </w:pPr>
      <w:proofErr w:type="gramStart"/>
      <w:r>
        <w:t>..</w:t>
      </w:r>
      <w:proofErr w:type="gramEnd"/>
      <w:r>
        <w:t>body</w:t>
      </w:r>
    </w:p>
    <w:p w14:paraId="263C3ED5" w14:textId="77777777" w:rsidR="00FB1DDA" w:rsidRPr="00C03DBB" w:rsidRDefault="00FB1DDA" w:rsidP="00BE2232">
      <w:pPr>
        <w:rPr>
          <w:rStyle w:val="LegislationBeitOrgained"/>
        </w:rPr>
      </w:pPr>
      <w:r w:rsidRPr="00C03DBB">
        <w:rPr>
          <w:rStyle w:val="LegislationBeitOrgained"/>
        </w:rPr>
        <w:t>BE IT ORDAINED BY THE CITY OF SEATTLE AS FOLLOWS</w:t>
      </w:r>
      <w:r w:rsidRPr="00466CA5">
        <w:rPr>
          <w:b/>
        </w:rPr>
        <w:t>:</w:t>
      </w:r>
    </w:p>
    <w:p w14:paraId="667E65BD" w14:textId="755C1652" w:rsidR="0037426B" w:rsidRDefault="0037426B" w:rsidP="007B6226">
      <w:pPr>
        <w:pStyle w:val="LegislationBody"/>
        <w:tabs>
          <w:tab w:val="left" w:pos="1440"/>
          <w:tab w:val="left" w:pos="2160"/>
          <w:tab w:val="left" w:pos="2880"/>
          <w:tab w:val="left" w:pos="3600"/>
          <w:tab w:val="left" w:pos="4320"/>
        </w:tabs>
        <w:contextualSpacing w:val="0"/>
      </w:pPr>
      <w:r>
        <w:t xml:space="preserve">Section 1. The City Council hereby makes the following findings of fact: </w:t>
      </w:r>
    </w:p>
    <w:p w14:paraId="6EB1BE6D" w14:textId="7395F806" w:rsidR="00611E99" w:rsidRDefault="00611E99" w:rsidP="00611E99">
      <w:pPr>
        <w:pStyle w:val="LegislationBody"/>
        <w:tabs>
          <w:tab w:val="left" w:pos="1440"/>
          <w:tab w:val="left" w:pos="2160"/>
          <w:tab w:val="left" w:pos="2880"/>
          <w:tab w:val="left" w:pos="3600"/>
          <w:tab w:val="left" w:pos="4320"/>
        </w:tabs>
        <w:contextualSpacing w:val="0"/>
      </w:pPr>
      <w:r>
        <w:t>A. I</w:t>
      </w:r>
      <w:r>
        <w:rPr>
          <w:rFonts w:cs="Times New Roman"/>
          <w:szCs w:val="24"/>
        </w:rPr>
        <w:t xml:space="preserve">ndependent </w:t>
      </w:r>
      <w:r w:rsidRPr="00611E99">
        <w:t>expenditure</w:t>
      </w:r>
      <w:r>
        <w:rPr>
          <w:rFonts w:cs="Times New Roman"/>
          <w:szCs w:val="24"/>
        </w:rPr>
        <w:t xml:space="preserve"> committees are a growing phenomenon in local elections and in Washington State.</w:t>
      </w:r>
    </w:p>
    <w:p w14:paraId="33E353C9" w14:textId="405A8E1F" w:rsidR="00611E99" w:rsidRDefault="00611E99" w:rsidP="00611E99">
      <w:pPr>
        <w:pStyle w:val="LegislationBody"/>
        <w:tabs>
          <w:tab w:val="left" w:pos="1440"/>
          <w:tab w:val="left" w:pos="2160"/>
          <w:tab w:val="left" w:pos="2880"/>
          <w:tab w:val="left" w:pos="3600"/>
          <w:tab w:val="left" w:pos="4320"/>
        </w:tabs>
        <w:contextualSpacing w:val="0"/>
      </w:pPr>
      <w:r>
        <w:t>B. L</w:t>
      </w:r>
      <w:r>
        <w:rPr>
          <w:rFonts w:cs="Times New Roman"/>
          <w:szCs w:val="24"/>
        </w:rPr>
        <w:t xml:space="preserve">arge contributions to independent expenditure committees pose the risk of corruption or the appearance of corruption, even if </w:t>
      </w:r>
      <w:r w:rsidR="009B0821">
        <w:rPr>
          <w:rFonts w:cs="Times New Roman"/>
          <w:szCs w:val="24"/>
        </w:rPr>
        <w:t xml:space="preserve">the </w:t>
      </w:r>
      <w:r>
        <w:rPr>
          <w:rFonts w:cs="Times New Roman"/>
          <w:szCs w:val="24"/>
        </w:rPr>
        <w:t>independent expenditure committee</w:t>
      </w:r>
      <w:r w:rsidR="009B0821">
        <w:rPr>
          <w:rFonts w:cs="Times New Roman"/>
          <w:szCs w:val="24"/>
        </w:rPr>
        <w:t>s do not coordinate</w:t>
      </w:r>
      <w:r>
        <w:rPr>
          <w:rFonts w:cs="Times New Roman"/>
          <w:szCs w:val="24"/>
        </w:rPr>
        <w:t xml:space="preserve"> with political campaigns</w:t>
      </w:r>
      <w:r>
        <w:t>.</w:t>
      </w:r>
    </w:p>
    <w:p w14:paraId="20CC781C" w14:textId="07109CBF" w:rsidR="00611E99" w:rsidRDefault="00712ED3" w:rsidP="00611E99">
      <w:pPr>
        <w:pStyle w:val="LegislationBody"/>
        <w:tabs>
          <w:tab w:val="left" w:pos="1440"/>
          <w:tab w:val="left" w:pos="2160"/>
          <w:tab w:val="left" w:pos="2880"/>
          <w:tab w:val="left" w:pos="3600"/>
          <w:tab w:val="left" w:pos="4320"/>
        </w:tabs>
        <w:contextualSpacing w:val="0"/>
      </w:pPr>
      <w:r>
        <w:rPr>
          <w:rFonts w:cs="Times New Roman"/>
          <w:szCs w:val="24"/>
        </w:rPr>
        <w:t>C</w:t>
      </w:r>
      <w:r w:rsidR="00611E99">
        <w:rPr>
          <w:rFonts w:cs="Times New Roman"/>
          <w:szCs w:val="24"/>
        </w:rPr>
        <w:t>. Current laws allow donors to circumvent limits on contributions to candidates by making unlimited contributions to independent expenditure committees</w:t>
      </w:r>
      <w:r w:rsidR="00611E99">
        <w:t>.</w:t>
      </w:r>
    </w:p>
    <w:p w14:paraId="68D13568" w14:textId="39EB64AE" w:rsidR="0037426B" w:rsidRDefault="00712ED3" w:rsidP="007B6226">
      <w:pPr>
        <w:pStyle w:val="LegislationBody"/>
        <w:tabs>
          <w:tab w:val="left" w:pos="1440"/>
          <w:tab w:val="left" w:pos="2160"/>
          <w:tab w:val="left" w:pos="2880"/>
          <w:tab w:val="left" w:pos="3600"/>
          <w:tab w:val="left" w:pos="4320"/>
        </w:tabs>
        <w:contextualSpacing w:val="0"/>
      </w:pPr>
      <w:r>
        <w:t>D</w:t>
      </w:r>
      <w:r w:rsidR="0037426B">
        <w:t>.</w:t>
      </w:r>
      <w:r w:rsidR="004C4619">
        <w:t xml:space="preserve"> </w:t>
      </w:r>
      <w:r w:rsidR="0037426B">
        <w:t xml:space="preserve">Independent expenditures in Seattle’s 2017 election were </w:t>
      </w:r>
      <w:r w:rsidR="00BB18D5">
        <w:t xml:space="preserve">more than double </w:t>
      </w:r>
      <w:r w:rsidR="0037426B">
        <w:t xml:space="preserve">the amount </w:t>
      </w:r>
      <w:r w:rsidR="00BB18D5">
        <w:t xml:space="preserve">of independent expenditures </w:t>
      </w:r>
      <w:r w:rsidR="0037426B">
        <w:t xml:space="preserve">in 2013, </w:t>
      </w:r>
      <w:r w:rsidR="00BB18D5">
        <w:t xml:space="preserve">the previous year with a Mayoral election, </w:t>
      </w:r>
      <w:r w:rsidR="0037426B">
        <w:t>according to data collected by the Seattle Ethics and Elections Commission.</w:t>
      </w:r>
    </w:p>
    <w:p w14:paraId="09935435" w14:textId="021A8363" w:rsidR="00712ED3" w:rsidRDefault="00712ED3" w:rsidP="00712ED3">
      <w:pPr>
        <w:pStyle w:val="LegislationBody"/>
        <w:tabs>
          <w:tab w:val="left" w:pos="1440"/>
          <w:tab w:val="left" w:pos="2160"/>
          <w:tab w:val="left" w:pos="2880"/>
          <w:tab w:val="left" w:pos="3600"/>
          <w:tab w:val="left" w:pos="4320"/>
        </w:tabs>
        <w:contextualSpacing w:val="0"/>
      </w:pPr>
      <w:r>
        <w:rPr>
          <w:rFonts w:cs="Times New Roman"/>
          <w:szCs w:val="24"/>
        </w:rPr>
        <w:t xml:space="preserve">E. To protect the integrity of Seattle’s democracy, it is necessary to place limits on </w:t>
      </w:r>
      <w:r w:rsidRPr="00712ED3">
        <w:t>contributions</w:t>
      </w:r>
      <w:r>
        <w:rPr>
          <w:rFonts w:cs="Times New Roman"/>
          <w:szCs w:val="24"/>
        </w:rPr>
        <w:t xml:space="preserve"> to independent expenditure committees</w:t>
      </w:r>
    </w:p>
    <w:p w14:paraId="376CBD15" w14:textId="1541A894" w:rsidR="0037426B" w:rsidRDefault="00712ED3" w:rsidP="007B6226">
      <w:pPr>
        <w:pStyle w:val="LegislationBody"/>
        <w:tabs>
          <w:tab w:val="left" w:pos="1440"/>
          <w:tab w:val="left" w:pos="2160"/>
          <w:tab w:val="left" w:pos="2880"/>
          <w:tab w:val="left" w:pos="3600"/>
          <w:tab w:val="left" w:pos="4320"/>
        </w:tabs>
        <w:contextualSpacing w:val="0"/>
      </w:pPr>
      <w:r>
        <w:t>F</w:t>
      </w:r>
      <w:r w:rsidR="0037426B">
        <w:t xml:space="preserve">. The United States </w:t>
      </w:r>
      <w:r w:rsidR="00BB18D5">
        <w:t>g</w:t>
      </w:r>
      <w:r w:rsidR="0037426B">
        <w:t xml:space="preserve">overnment has concluded that the 2016 presidential election was subject to extensive foreign involvement, as set forth in the U.S. Director of National </w:t>
      </w:r>
      <w:r w:rsidR="0037426B">
        <w:lastRenderedPageBreak/>
        <w:t>Intelligence’s January 2017 report on “Assessing Russian Activities and Intentions in Recent US Elections.”</w:t>
      </w:r>
    </w:p>
    <w:p w14:paraId="06C9A98C" w14:textId="2F9F6D81" w:rsidR="0037426B" w:rsidRDefault="00712ED3" w:rsidP="007B6226">
      <w:pPr>
        <w:pStyle w:val="LegislationBody"/>
        <w:tabs>
          <w:tab w:val="left" w:pos="1440"/>
          <w:tab w:val="left" w:pos="2160"/>
          <w:tab w:val="left" w:pos="2880"/>
          <w:tab w:val="left" w:pos="3600"/>
          <w:tab w:val="left" w:pos="4320"/>
        </w:tabs>
        <w:contextualSpacing w:val="0"/>
      </w:pPr>
      <w:r>
        <w:t>G</w:t>
      </w:r>
      <w:r w:rsidR="0037426B">
        <w:t xml:space="preserve">. The United States </w:t>
      </w:r>
      <w:r w:rsidR="00BB18D5">
        <w:t>g</w:t>
      </w:r>
      <w:r w:rsidR="0037426B">
        <w:t xml:space="preserve">overnment has concluded that Russia, China, Iran and other foreign actors are engaged in ongoing campaigns to undermine democratic institutions, as set forth in the </w:t>
      </w:r>
      <w:r w:rsidR="00BB18D5">
        <w:t>joint statement “</w:t>
      </w:r>
      <w:r w:rsidR="0037426B">
        <w:t>Combating Foreign Influence in U.S. Elections</w:t>
      </w:r>
      <w:r w:rsidR="00BB18D5">
        <w:t>,</w:t>
      </w:r>
      <w:r w:rsidR="0037426B">
        <w:t>”</w:t>
      </w:r>
      <w:r w:rsidR="00BB18D5">
        <w:t xml:space="preserve"> issued by the Office of the Director of National Intelligence (ODNI), Department of Justice (DOJ), Federal Bureau</w:t>
      </w:r>
      <w:r w:rsidR="0035343A">
        <w:t xml:space="preserve"> of Investigation (FBI), and Department of Homeland Security (DHS)</w:t>
      </w:r>
      <w:r w:rsidR="0037426B">
        <w:t xml:space="preserve"> on October 19, 2018.</w:t>
      </w:r>
    </w:p>
    <w:p w14:paraId="194E41A5" w14:textId="7A39E8F4" w:rsidR="0037426B" w:rsidRDefault="00712ED3" w:rsidP="007B6226">
      <w:pPr>
        <w:pStyle w:val="LegislationBody"/>
        <w:tabs>
          <w:tab w:val="left" w:pos="1440"/>
          <w:tab w:val="left" w:pos="2160"/>
          <w:tab w:val="left" w:pos="2880"/>
          <w:tab w:val="left" w:pos="3600"/>
          <w:tab w:val="left" w:pos="4320"/>
        </w:tabs>
        <w:contextualSpacing w:val="0"/>
        <w:rPr>
          <w:rFonts w:cs="Times New Roman"/>
          <w:szCs w:val="24"/>
        </w:rPr>
      </w:pPr>
      <w:r>
        <w:t>H</w:t>
      </w:r>
      <w:r w:rsidR="0037426B">
        <w:t>. T</w:t>
      </w:r>
      <w:r w:rsidR="0037426B">
        <w:rPr>
          <w:rFonts w:cs="Times New Roman"/>
          <w:szCs w:val="24"/>
        </w:rPr>
        <w:t xml:space="preserve">he FBI has concluded that foreign influence operations include “criminal efforts to suppress voting and provide illegal campaign financing,” as </w:t>
      </w:r>
      <w:proofErr w:type="gramStart"/>
      <w:r w:rsidR="0037426B">
        <w:rPr>
          <w:rFonts w:cs="Times New Roman"/>
          <w:szCs w:val="24"/>
        </w:rPr>
        <w:t>set forth in</w:t>
      </w:r>
      <w:proofErr w:type="gramEnd"/>
      <w:r w:rsidR="0037426B">
        <w:rPr>
          <w:rFonts w:cs="Times New Roman"/>
          <w:szCs w:val="24"/>
        </w:rPr>
        <w:t xml:space="preserve"> FBI Director Christopher Wray’s </w:t>
      </w:r>
      <w:r w:rsidR="0035343A">
        <w:rPr>
          <w:rFonts w:cs="Times New Roman"/>
          <w:szCs w:val="24"/>
        </w:rPr>
        <w:t>press briefing on election security</w:t>
      </w:r>
      <w:r w:rsidR="0037426B">
        <w:rPr>
          <w:rFonts w:cs="Times New Roman"/>
          <w:szCs w:val="24"/>
        </w:rPr>
        <w:t xml:space="preserve"> on August 2, 2018.</w:t>
      </w:r>
    </w:p>
    <w:p w14:paraId="1FDC81D8" w14:textId="7C8765C2" w:rsidR="0037426B" w:rsidRDefault="00712ED3" w:rsidP="007B6226">
      <w:pPr>
        <w:pStyle w:val="LegislationBody"/>
        <w:tabs>
          <w:tab w:val="left" w:pos="1440"/>
          <w:tab w:val="left" w:pos="2160"/>
          <w:tab w:val="left" w:pos="2880"/>
          <w:tab w:val="left" w:pos="3600"/>
          <w:tab w:val="left" w:pos="4320"/>
        </w:tabs>
        <w:contextualSpacing w:val="0"/>
        <w:rPr>
          <w:rFonts w:cs="Times New Roman"/>
          <w:szCs w:val="24"/>
        </w:rPr>
      </w:pPr>
      <w:r>
        <w:rPr>
          <w:rFonts w:cs="Times New Roman"/>
          <w:szCs w:val="24"/>
        </w:rPr>
        <w:t>I</w:t>
      </w:r>
      <w:r w:rsidR="0037426B">
        <w:rPr>
          <w:rFonts w:cs="Times New Roman"/>
          <w:szCs w:val="24"/>
        </w:rPr>
        <w:t xml:space="preserve">. The United States Congress and the U.S. Supreme Court have recognized the need to protect U.S. elections (including local elections) from foreign influence through the ban on contributions and expenditures by foreign nationals imposed by 52 U.S.C. 30121 and upheld by the Supreme Court in </w:t>
      </w:r>
      <w:proofErr w:type="spellStart"/>
      <w:r w:rsidR="0037426B" w:rsidRPr="00FC1055">
        <w:rPr>
          <w:rFonts w:cs="Times New Roman"/>
          <w:i/>
          <w:szCs w:val="24"/>
        </w:rPr>
        <w:t>Bluman</w:t>
      </w:r>
      <w:proofErr w:type="spellEnd"/>
      <w:r w:rsidR="0037426B" w:rsidRPr="00FC1055">
        <w:rPr>
          <w:rFonts w:cs="Times New Roman"/>
          <w:i/>
          <w:szCs w:val="24"/>
        </w:rPr>
        <w:t xml:space="preserve"> v. Federal Election Commission</w:t>
      </w:r>
      <w:r w:rsidR="0037426B">
        <w:rPr>
          <w:rFonts w:cs="Times New Roman"/>
          <w:szCs w:val="24"/>
        </w:rPr>
        <w:t>, 800 F. Supp. 2d 281 (D.D.C. 2011).</w:t>
      </w:r>
    </w:p>
    <w:p w14:paraId="7CD15AEB" w14:textId="585DD27D" w:rsidR="0037426B" w:rsidRDefault="00712ED3" w:rsidP="007B6226">
      <w:pPr>
        <w:pStyle w:val="LegislationBody"/>
        <w:tabs>
          <w:tab w:val="left" w:pos="1440"/>
          <w:tab w:val="left" w:pos="2160"/>
          <w:tab w:val="left" w:pos="2880"/>
          <w:tab w:val="left" w:pos="3600"/>
          <w:tab w:val="left" w:pos="4320"/>
        </w:tabs>
        <w:contextualSpacing w:val="0"/>
        <w:rPr>
          <w:rFonts w:cs="Times New Roman"/>
          <w:szCs w:val="24"/>
        </w:rPr>
      </w:pPr>
      <w:r>
        <w:rPr>
          <w:rFonts w:cs="Times New Roman"/>
          <w:szCs w:val="24"/>
        </w:rPr>
        <w:t>J</w:t>
      </w:r>
      <w:r w:rsidR="0037426B">
        <w:rPr>
          <w:rFonts w:cs="Times New Roman"/>
          <w:szCs w:val="24"/>
        </w:rPr>
        <w:t>. Current law does not adequately protect against foreign interference through corporate political spending by U.S. corporations with significant foreign ownership, as explained by Federal Election Commissioner Ellen Weintraub in her July 19, 2017 statement “How Our Broken Campaign Finance System Could Allow Foreign Governments to Buy Influence in Our Elections and What We Can Do About It</w:t>
      </w:r>
      <w:r w:rsidR="00EF2B92">
        <w:rPr>
          <w:rFonts w:cs="Times New Roman"/>
          <w:szCs w:val="24"/>
        </w:rPr>
        <w:t>.</w:t>
      </w:r>
      <w:r w:rsidR="0037426B">
        <w:rPr>
          <w:rFonts w:cs="Times New Roman"/>
          <w:szCs w:val="24"/>
        </w:rPr>
        <w:t>”</w:t>
      </w:r>
    </w:p>
    <w:p w14:paraId="4E6F9FCF" w14:textId="12FC0E7C" w:rsidR="00EF2B92" w:rsidRDefault="00712ED3" w:rsidP="007B6226">
      <w:pPr>
        <w:pStyle w:val="LegislationBody"/>
        <w:tabs>
          <w:tab w:val="left" w:pos="1440"/>
          <w:tab w:val="left" w:pos="2160"/>
          <w:tab w:val="left" w:pos="2880"/>
          <w:tab w:val="left" w:pos="3600"/>
          <w:tab w:val="left" w:pos="4320"/>
        </w:tabs>
        <w:contextualSpacing w:val="0"/>
      </w:pPr>
      <w:r>
        <w:rPr>
          <w:rFonts w:cs="Times New Roman"/>
          <w:szCs w:val="24"/>
        </w:rPr>
        <w:lastRenderedPageBreak/>
        <w:t>K</w:t>
      </w:r>
      <w:r w:rsidR="00EF2B92">
        <w:rPr>
          <w:rFonts w:cs="Times New Roman"/>
          <w:szCs w:val="24"/>
        </w:rPr>
        <w:t xml:space="preserve">. Federal law and academic literature on corporate governance recognize that a single shareholder owning </w:t>
      </w:r>
      <w:r w:rsidR="00AA0529">
        <w:rPr>
          <w:rFonts w:cs="Times New Roman"/>
          <w:szCs w:val="24"/>
        </w:rPr>
        <w:t xml:space="preserve">one percent </w:t>
      </w:r>
      <w:r w:rsidR="00EF2B92">
        <w:rPr>
          <w:rFonts w:cs="Times New Roman"/>
          <w:szCs w:val="24"/>
        </w:rPr>
        <w:t xml:space="preserve">or more </w:t>
      </w:r>
      <w:r w:rsidR="00AA0529">
        <w:rPr>
          <w:rFonts w:cs="Times New Roman"/>
          <w:szCs w:val="24"/>
        </w:rPr>
        <w:t xml:space="preserve">of shares </w:t>
      </w:r>
      <w:r w:rsidR="00EF2B92">
        <w:rPr>
          <w:rFonts w:cs="Times New Roman"/>
          <w:szCs w:val="24"/>
        </w:rPr>
        <w:t xml:space="preserve">may be </w:t>
      </w:r>
      <w:proofErr w:type="gramStart"/>
      <w:r w:rsidR="00EF2B92">
        <w:rPr>
          <w:rFonts w:cs="Times New Roman"/>
          <w:szCs w:val="24"/>
        </w:rPr>
        <w:t>in a position</w:t>
      </w:r>
      <w:proofErr w:type="gramEnd"/>
      <w:r w:rsidR="00EF2B92">
        <w:rPr>
          <w:rFonts w:cs="Times New Roman"/>
          <w:szCs w:val="24"/>
        </w:rPr>
        <w:t xml:space="preserve"> to influence corporate decision-making</w:t>
      </w:r>
      <w:r w:rsidR="00C32FFB">
        <w:t>.</w:t>
      </w:r>
    </w:p>
    <w:p w14:paraId="6AC46257" w14:textId="494CECDE" w:rsidR="00C32FFB" w:rsidRDefault="00C32FFB" w:rsidP="007B6226">
      <w:pPr>
        <w:pStyle w:val="LegislationBody"/>
        <w:tabs>
          <w:tab w:val="left" w:pos="1440"/>
          <w:tab w:val="left" w:pos="2160"/>
          <w:tab w:val="left" w:pos="2880"/>
          <w:tab w:val="left" w:pos="3600"/>
          <w:tab w:val="left" w:pos="4320"/>
        </w:tabs>
        <w:contextualSpacing w:val="0"/>
      </w:pPr>
      <w:r>
        <w:t>L. Corporations with foreign ownership have been politically active in recent years, including in local elections around the country.</w:t>
      </w:r>
    </w:p>
    <w:p w14:paraId="263C3ED6" w14:textId="6763BFFE" w:rsidR="00FB1DDA" w:rsidRDefault="00990678" w:rsidP="007B6226">
      <w:pPr>
        <w:pStyle w:val="LegislationBody"/>
        <w:tabs>
          <w:tab w:val="left" w:pos="1440"/>
          <w:tab w:val="left" w:pos="2160"/>
          <w:tab w:val="left" w:pos="2880"/>
          <w:tab w:val="left" w:pos="3600"/>
          <w:tab w:val="left" w:pos="4320"/>
        </w:tabs>
        <w:contextualSpacing w:val="0"/>
        <w:rPr>
          <w:rFonts w:cs="Times New Roman"/>
          <w:szCs w:val="24"/>
        </w:rPr>
      </w:pPr>
      <w:r>
        <w:t xml:space="preserve">Section </w:t>
      </w:r>
      <w:r w:rsidR="00D36570">
        <w:t>2</w:t>
      </w:r>
      <w:r>
        <w:t>.</w:t>
      </w:r>
      <w:r w:rsidR="004B77C7">
        <w:t xml:space="preserve"> </w:t>
      </w:r>
      <w:r w:rsidR="009C1178" w:rsidRPr="00A85094">
        <w:rPr>
          <w:rFonts w:cs="Times New Roman"/>
          <w:szCs w:val="24"/>
        </w:rPr>
        <w:t xml:space="preserve">Section 2.04.010 of the Seattle Municipal Code, last amended by Ordinance 124694, </w:t>
      </w:r>
      <w:proofErr w:type="gramStart"/>
      <w:r w:rsidR="009C1178" w:rsidRPr="00A85094">
        <w:rPr>
          <w:rFonts w:cs="Times New Roman"/>
          <w:szCs w:val="24"/>
        </w:rPr>
        <w:t>is amended</w:t>
      </w:r>
      <w:proofErr w:type="gramEnd"/>
      <w:r w:rsidR="009C1178" w:rsidRPr="00A85094">
        <w:rPr>
          <w:rFonts w:cs="Times New Roman"/>
          <w:szCs w:val="24"/>
        </w:rPr>
        <w:t xml:space="preserve"> as follows:</w:t>
      </w:r>
    </w:p>
    <w:p w14:paraId="042498DC" w14:textId="78C96709" w:rsidR="009C1178" w:rsidRPr="007B6226" w:rsidRDefault="009C1178" w:rsidP="007B6226">
      <w:pPr>
        <w:tabs>
          <w:tab w:val="left" w:pos="1440"/>
          <w:tab w:val="left" w:pos="2160"/>
          <w:tab w:val="left" w:pos="2880"/>
          <w:tab w:val="left" w:pos="3600"/>
          <w:tab w:val="left" w:pos="4320"/>
        </w:tabs>
        <w:spacing w:after="200" w:line="276" w:lineRule="auto"/>
        <w:rPr>
          <w:rFonts w:eastAsia="Times New Roman" w:cs="Times New Roman"/>
          <w:b/>
          <w:szCs w:val="24"/>
        </w:rPr>
      </w:pPr>
      <w:r w:rsidRPr="007B6226">
        <w:rPr>
          <w:rFonts w:eastAsia="Times New Roman" w:cs="Times New Roman"/>
          <w:b/>
          <w:szCs w:val="24"/>
        </w:rPr>
        <w:t xml:space="preserve">2.04.010 </w:t>
      </w:r>
      <w:proofErr w:type="gramStart"/>
      <w:r w:rsidRPr="007B6226">
        <w:rPr>
          <w:rFonts w:eastAsia="Times New Roman" w:cs="Times New Roman"/>
          <w:b/>
          <w:szCs w:val="24"/>
        </w:rPr>
        <w:t>Definitions</w:t>
      </w:r>
      <w:r w:rsidR="0066147B">
        <w:rPr>
          <w:rFonts w:eastAsia="Times New Roman" w:cs="Times New Roman"/>
          <w:b/>
          <w:szCs w:val="24"/>
        </w:rPr>
        <w:t>(</w:t>
      </w:r>
      <w:proofErr w:type="gramEnd"/>
      <w:r w:rsidR="0066147B">
        <w:rPr>
          <w:rFonts w:eastAsia="Times New Roman" w:cs="Times New Roman"/>
          <w:b/>
          <w:szCs w:val="24"/>
        </w:rPr>
        <w:t>(</w:t>
      </w:r>
      <w:r w:rsidRPr="0066147B">
        <w:rPr>
          <w:rFonts w:eastAsia="Times New Roman" w:cs="Times New Roman"/>
          <w:b/>
          <w:strike/>
          <w:szCs w:val="24"/>
        </w:rPr>
        <w:t>.</w:t>
      </w:r>
      <w:r w:rsidR="0066147B">
        <w:rPr>
          <w:rFonts w:eastAsia="Times New Roman" w:cs="Times New Roman"/>
          <w:b/>
          <w:szCs w:val="24"/>
        </w:rPr>
        <w:t>))</w:t>
      </w:r>
    </w:p>
    <w:p w14:paraId="3602B25D" w14:textId="36B10EBE" w:rsidR="009C1178" w:rsidRDefault="009C1178" w:rsidP="007B6226">
      <w:pPr>
        <w:pStyle w:val="p0"/>
        <w:tabs>
          <w:tab w:val="left" w:pos="1440"/>
          <w:tab w:val="left" w:pos="2160"/>
          <w:tab w:val="left" w:pos="2880"/>
          <w:tab w:val="left" w:pos="3600"/>
          <w:tab w:val="left" w:pos="4320"/>
        </w:tabs>
        <w:ind w:firstLine="720"/>
        <w:jc w:val="center"/>
        <w:rPr>
          <w:rFonts w:ascii="Times New Roman" w:hAnsi="Times New Roman" w:cs="Times New Roman"/>
          <w:sz w:val="24"/>
          <w:szCs w:val="24"/>
        </w:rPr>
      </w:pPr>
      <w:r>
        <w:rPr>
          <w:rFonts w:ascii="Times New Roman" w:hAnsi="Times New Roman" w:cs="Times New Roman"/>
          <w:sz w:val="24"/>
          <w:szCs w:val="24"/>
        </w:rPr>
        <w:t>* * *</w:t>
      </w:r>
    </w:p>
    <w:p w14:paraId="24FFC62D" w14:textId="3D1206B9" w:rsidR="00CB0EF8" w:rsidRPr="00CB0EF8" w:rsidRDefault="00CB0EF8" w:rsidP="00CB0EF8">
      <w:pPr>
        <w:pStyle w:val="p0"/>
        <w:tabs>
          <w:tab w:val="left" w:pos="1440"/>
          <w:tab w:val="left" w:pos="2160"/>
          <w:tab w:val="left" w:pos="2880"/>
          <w:tab w:val="left" w:pos="3600"/>
          <w:tab w:val="left" w:pos="4320"/>
        </w:tabs>
        <w:spacing w:line="480" w:lineRule="auto"/>
        <w:ind w:firstLine="720"/>
        <w:rPr>
          <w:rFonts w:ascii="Times New Roman" w:hAnsi="Times New Roman" w:cs="Times New Roman"/>
          <w:sz w:val="24"/>
          <w:szCs w:val="24"/>
        </w:rPr>
      </w:pPr>
      <w:r w:rsidRPr="00CB0EF8">
        <w:rPr>
          <w:rFonts w:ascii="Times New Roman" w:hAnsi="Times New Roman" w:cs="Times New Roman"/>
          <w:sz w:val="24"/>
          <w:szCs w:val="24"/>
        </w:rPr>
        <w:t xml:space="preserve">"Candidate" means any individual who seeks election to the office of Mayor, member of the City Council, or City Attorney of the City, </w:t>
      </w:r>
      <w:proofErr w:type="gramStart"/>
      <w:r w:rsidRPr="00CB0EF8">
        <w:rPr>
          <w:rFonts w:ascii="Times New Roman" w:hAnsi="Times New Roman" w:cs="Times New Roman"/>
          <w:sz w:val="24"/>
          <w:szCs w:val="24"/>
        </w:rPr>
        <w:t>whether or not</w:t>
      </w:r>
      <w:proofErr w:type="gramEnd"/>
      <w:r w:rsidRPr="00CB0EF8">
        <w:rPr>
          <w:rFonts w:ascii="Times New Roman" w:hAnsi="Times New Roman" w:cs="Times New Roman"/>
          <w:sz w:val="24"/>
          <w:szCs w:val="24"/>
        </w:rPr>
        <w:t xml:space="preserve"> successfully. An individual is deemed to seek election when </w:t>
      </w:r>
      <w:r>
        <w:rPr>
          <w:rFonts w:ascii="Times New Roman" w:hAnsi="Times New Roman" w:cs="Times New Roman"/>
          <w:sz w:val="24"/>
          <w:szCs w:val="24"/>
        </w:rPr>
        <w:t>((</w:t>
      </w:r>
      <w:r w:rsidRPr="00CB0EF8">
        <w:rPr>
          <w:rFonts w:ascii="Times New Roman" w:hAnsi="Times New Roman" w:cs="Times New Roman"/>
          <w:strike/>
          <w:sz w:val="24"/>
          <w:szCs w:val="24"/>
        </w:rPr>
        <w:t>he or she</w:t>
      </w:r>
      <w:proofErr w:type="gramStart"/>
      <w:r>
        <w:rPr>
          <w:rFonts w:ascii="Times New Roman" w:hAnsi="Times New Roman" w:cs="Times New Roman"/>
          <w:sz w:val="24"/>
          <w:szCs w:val="24"/>
        </w:rPr>
        <w:t>))</w:t>
      </w:r>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individual</w:t>
      </w:r>
      <w:r w:rsidRPr="00CB0EF8">
        <w:rPr>
          <w:rFonts w:ascii="Times New Roman" w:hAnsi="Times New Roman" w:cs="Times New Roman"/>
          <w:sz w:val="24"/>
          <w:szCs w:val="24"/>
        </w:rPr>
        <w:t xml:space="preserve"> first:</w:t>
      </w:r>
    </w:p>
    <w:p w14:paraId="72FCB10D" w14:textId="7C2448F7" w:rsidR="00CB0EF8" w:rsidRPr="00CB0EF8" w:rsidRDefault="00CB0EF8" w:rsidP="00CB0EF8">
      <w:pPr>
        <w:pStyle w:val="p0"/>
        <w:tabs>
          <w:tab w:val="left" w:pos="1440"/>
          <w:tab w:val="left" w:pos="2160"/>
          <w:tab w:val="left" w:pos="2880"/>
          <w:tab w:val="left" w:pos="3600"/>
          <w:tab w:val="left" w:pos="4320"/>
        </w:tabs>
        <w:spacing w:line="480" w:lineRule="auto"/>
        <w:ind w:firstLine="720"/>
        <w:rPr>
          <w:rFonts w:ascii="Times New Roman" w:hAnsi="Times New Roman" w:cs="Times New Roman"/>
          <w:sz w:val="24"/>
          <w:szCs w:val="24"/>
        </w:rPr>
      </w:pPr>
      <w:r w:rsidRPr="00CB0EF8">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B0EF8">
        <w:rPr>
          <w:rFonts w:ascii="Times New Roman" w:hAnsi="Times New Roman" w:cs="Times New Roman"/>
          <w:sz w:val="24"/>
          <w:szCs w:val="24"/>
        </w:rPr>
        <w:t>Solicits</w:t>
      </w:r>
      <w:proofErr w:type="gramEnd"/>
      <w:r w:rsidRPr="00CB0EF8">
        <w:rPr>
          <w:rFonts w:ascii="Times New Roman" w:hAnsi="Times New Roman" w:cs="Times New Roman"/>
          <w:sz w:val="24"/>
          <w:szCs w:val="24"/>
        </w:rPr>
        <w:t xml:space="preserve"> or receives contributions; or</w:t>
      </w:r>
    </w:p>
    <w:p w14:paraId="0ADDF89C" w14:textId="19EEECA1" w:rsidR="00CB0EF8" w:rsidRPr="00CB0EF8" w:rsidRDefault="00CB0EF8" w:rsidP="00CB0EF8">
      <w:pPr>
        <w:pStyle w:val="p0"/>
        <w:tabs>
          <w:tab w:val="left" w:pos="1440"/>
          <w:tab w:val="left" w:pos="2160"/>
          <w:tab w:val="left" w:pos="2880"/>
          <w:tab w:val="left" w:pos="3600"/>
          <w:tab w:val="left" w:pos="4320"/>
        </w:tabs>
        <w:spacing w:line="480" w:lineRule="auto"/>
        <w:ind w:firstLine="720"/>
        <w:rPr>
          <w:rFonts w:ascii="Times New Roman" w:hAnsi="Times New Roman" w:cs="Times New Roman"/>
          <w:sz w:val="24"/>
          <w:szCs w:val="24"/>
        </w:rPr>
      </w:pPr>
      <w:r w:rsidRPr="00CB0EF8">
        <w:rPr>
          <w:rFonts w:ascii="Times New Roman" w:hAnsi="Times New Roman" w:cs="Times New Roman"/>
          <w:sz w:val="24"/>
          <w:szCs w:val="24"/>
        </w:rPr>
        <w:t>2.</w:t>
      </w:r>
      <w:r>
        <w:rPr>
          <w:rFonts w:ascii="Times New Roman" w:hAnsi="Times New Roman" w:cs="Times New Roman"/>
          <w:sz w:val="24"/>
          <w:szCs w:val="24"/>
        </w:rPr>
        <w:t xml:space="preserve"> </w:t>
      </w:r>
      <w:r w:rsidRPr="00CB0EF8">
        <w:rPr>
          <w:rFonts w:ascii="Times New Roman" w:hAnsi="Times New Roman" w:cs="Times New Roman"/>
          <w:sz w:val="24"/>
          <w:szCs w:val="24"/>
        </w:rPr>
        <w:t xml:space="preserve">Makes expenditures or reserves space or facilities with intent to promote </w:t>
      </w:r>
      <w:r>
        <w:rPr>
          <w:rFonts w:ascii="Times New Roman" w:hAnsi="Times New Roman" w:cs="Times New Roman"/>
          <w:sz w:val="24"/>
          <w:szCs w:val="24"/>
        </w:rPr>
        <w:t>((</w:t>
      </w:r>
      <w:r w:rsidRPr="00CB0EF8">
        <w:rPr>
          <w:rFonts w:ascii="Times New Roman" w:hAnsi="Times New Roman" w:cs="Times New Roman"/>
          <w:strike/>
          <w:sz w:val="24"/>
          <w:szCs w:val="24"/>
        </w:rPr>
        <w:t>his or her</w:t>
      </w:r>
      <w:proofErr w:type="gramStart"/>
      <w:r>
        <w:rPr>
          <w:rFonts w:ascii="Times New Roman" w:hAnsi="Times New Roman" w:cs="Times New Roman"/>
          <w:sz w:val="24"/>
          <w:szCs w:val="24"/>
        </w:rPr>
        <w:t>))</w:t>
      </w:r>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individual’s</w:t>
      </w:r>
      <w:r w:rsidRPr="00CB0EF8">
        <w:rPr>
          <w:rFonts w:ascii="Times New Roman" w:hAnsi="Times New Roman" w:cs="Times New Roman"/>
          <w:sz w:val="24"/>
          <w:szCs w:val="24"/>
        </w:rPr>
        <w:t xml:space="preserve"> candidacy for office; or</w:t>
      </w:r>
    </w:p>
    <w:p w14:paraId="409FB555" w14:textId="7316F5F5" w:rsidR="00CB0EF8" w:rsidRPr="00CB0EF8" w:rsidRDefault="00CB0EF8" w:rsidP="00CB0EF8">
      <w:pPr>
        <w:pStyle w:val="p0"/>
        <w:tabs>
          <w:tab w:val="left" w:pos="1440"/>
          <w:tab w:val="left" w:pos="2160"/>
          <w:tab w:val="left" w:pos="2880"/>
          <w:tab w:val="left" w:pos="3600"/>
          <w:tab w:val="left" w:pos="4320"/>
        </w:tabs>
        <w:spacing w:line="480" w:lineRule="auto"/>
        <w:ind w:firstLine="720"/>
        <w:rPr>
          <w:rFonts w:ascii="Times New Roman" w:hAnsi="Times New Roman" w:cs="Times New Roman"/>
          <w:sz w:val="24"/>
          <w:szCs w:val="24"/>
        </w:rPr>
      </w:pPr>
      <w:r w:rsidRPr="00CB0EF8">
        <w:rPr>
          <w:rFonts w:ascii="Times New Roman" w:hAnsi="Times New Roman" w:cs="Times New Roman"/>
          <w:sz w:val="24"/>
          <w:szCs w:val="24"/>
        </w:rPr>
        <w:t>3.</w:t>
      </w:r>
      <w:r>
        <w:rPr>
          <w:rFonts w:ascii="Times New Roman" w:hAnsi="Times New Roman" w:cs="Times New Roman"/>
          <w:sz w:val="24"/>
          <w:szCs w:val="24"/>
        </w:rPr>
        <w:t xml:space="preserve"> </w:t>
      </w:r>
      <w:r w:rsidRPr="00CB0EF8">
        <w:rPr>
          <w:rFonts w:ascii="Times New Roman" w:hAnsi="Times New Roman" w:cs="Times New Roman"/>
          <w:sz w:val="24"/>
          <w:szCs w:val="24"/>
        </w:rPr>
        <w:t>Announces publicly or files for office; or</w:t>
      </w:r>
    </w:p>
    <w:p w14:paraId="718FE189" w14:textId="7756DF35" w:rsidR="00CB0EF8" w:rsidRPr="00CB0EF8" w:rsidRDefault="00CB0EF8" w:rsidP="00CB0EF8">
      <w:pPr>
        <w:pStyle w:val="p0"/>
        <w:tabs>
          <w:tab w:val="left" w:pos="1440"/>
          <w:tab w:val="left" w:pos="2160"/>
          <w:tab w:val="left" w:pos="2880"/>
          <w:tab w:val="left" w:pos="3600"/>
          <w:tab w:val="left" w:pos="4320"/>
        </w:tabs>
        <w:spacing w:line="480" w:lineRule="auto"/>
        <w:ind w:firstLine="720"/>
        <w:rPr>
          <w:rFonts w:ascii="Times New Roman" w:hAnsi="Times New Roman" w:cs="Times New Roman"/>
          <w:sz w:val="24"/>
          <w:szCs w:val="24"/>
        </w:rPr>
      </w:pPr>
      <w:r w:rsidRPr="00CB0EF8">
        <w:rPr>
          <w:rFonts w:ascii="Times New Roman" w:hAnsi="Times New Roman" w:cs="Times New Roman"/>
          <w:sz w:val="24"/>
          <w:szCs w:val="24"/>
        </w:rPr>
        <w:t>4.</w:t>
      </w:r>
      <w:r>
        <w:rPr>
          <w:rFonts w:ascii="Times New Roman" w:hAnsi="Times New Roman" w:cs="Times New Roman"/>
          <w:sz w:val="24"/>
          <w:szCs w:val="24"/>
        </w:rPr>
        <w:t xml:space="preserve"> </w:t>
      </w:r>
      <w:r w:rsidRPr="00CB0EF8">
        <w:rPr>
          <w:rFonts w:ascii="Times New Roman" w:hAnsi="Times New Roman" w:cs="Times New Roman"/>
          <w:sz w:val="24"/>
          <w:szCs w:val="24"/>
        </w:rPr>
        <w:t xml:space="preserve">Purchases commercial advertising space or broadcast time to promote </w:t>
      </w:r>
      <w:r>
        <w:rPr>
          <w:rFonts w:ascii="Times New Roman" w:hAnsi="Times New Roman" w:cs="Times New Roman"/>
          <w:sz w:val="24"/>
          <w:szCs w:val="24"/>
        </w:rPr>
        <w:t>((</w:t>
      </w:r>
      <w:r w:rsidRPr="00CB0EF8">
        <w:rPr>
          <w:rFonts w:ascii="Times New Roman" w:hAnsi="Times New Roman" w:cs="Times New Roman"/>
          <w:strike/>
          <w:sz w:val="24"/>
          <w:szCs w:val="24"/>
        </w:rPr>
        <w:t>his or her</w:t>
      </w:r>
      <w:proofErr w:type="gramStart"/>
      <w:r>
        <w:rPr>
          <w:rFonts w:ascii="Times New Roman" w:hAnsi="Times New Roman" w:cs="Times New Roman"/>
          <w:sz w:val="24"/>
          <w:szCs w:val="24"/>
        </w:rPr>
        <w:t>))</w:t>
      </w:r>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individual’s</w:t>
      </w:r>
      <w:r w:rsidRPr="00CB0EF8">
        <w:rPr>
          <w:rFonts w:ascii="Times New Roman" w:hAnsi="Times New Roman" w:cs="Times New Roman"/>
          <w:sz w:val="24"/>
          <w:szCs w:val="24"/>
        </w:rPr>
        <w:t xml:space="preserve"> candidacy; or</w:t>
      </w:r>
    </w:p>
    <w:p w14:paraId="3222DA58" w14:textId="769CDAE4" w:rsidR="00CB0EF8" w:rsidRPr="00CB0EF8" w:rsidRDefault="00CB0EF8" w:rsidP="00CB0EF8">
      <w:pPr>
        <w:pStyle w:val="p0"/>
        <w:tabs>
          <w:tab w:val="left" w:pos="1440"/>
          <w:tab w:val="left" w:pos="2160"/>
          <w:tab w:val="left" w:pos="2880"/>
          <w:tab w:val="left" w:pos="3600"/>
          <w:tab w:val="left" w:pos="4320"/>
        </w:tabs>
        <w:spacing w:line="480" w:lineRule="auto"/>
        <w:ind w:firstLine="720"/>
        <w:rPr>
          <w:rFonts w:ascii="Times New Roman" w:hAnsi="Times New Roman" w:cs="Times New Roman"/>
          <w:sz w:val="24"/>
          <w:szCs w:val="24"/>
        </w:rPr>
      </w:pPr>
      <w:r w:rsidRPr="00CB0EF8">
        <w:rPr>
          <w:rFonts w:ascii="Times New Roman" w:hAnsi="Times New Roman" w:cs="Times New Roman"/>
          <w:sz w:val="24"/>
          <w:szCs w:val="24"/>
        </w:rPr>
        <w:t>5.</w:t>
      </w:r>
      <w:r>
        <w:rPr>
          <w:rFonts w:ascii="Times New Roman" w:hAnsi="Times New Roman" w:cs="Times New Roman"/>
          <w:sz w:val="24"/>
          <w:szCs w:val="24"/>
        </w:rPr>
        <w:t xml:space="preserve"> </w:t>
      </w:r>
      <w:r w:rsidRPr="00CB0EF8">
        <w:rPr>
          <w:rFonts w:ascii="Times New Roman" w:hAnsi="Times New Roman" w:cs="Times New Roman"/>
          <w:sz w:val="24"/>
          <w:szCs w:val="24"/>
        </w:rPr>
        <w:t xml:space="preserve">Makes expenditures or </w:t>
      </w:r>
      <w:proofErr w:type="gramStart"/>
      <w:r w:rsidRPr="00CB0EF8">
        <w:rPr>
          <w:rFonts w:ascii="Times New Roman" w:hAnsi="Times New Roman" w:cs="Times New Roman"/>
          <w:sz w:val="24"/>
          <w:szCs w:val="24"/>
        </w:rPr>
        <w:t>solicits</w:t>
      </w:r>
      <w:proofErr w:type="gramEnd"/>
      <w:r w:rsidRPr="00CB0EF8">
        <w:rPr>
          <w:rFonts w:ascii="Times New Roman" w:hAnsi="Times New Roman" w:cs="Times New Roman"/>
          <w:sz w:val="24"/>
          <w:szCs w:val="24"/>
        </w:rPr>
        <w:t xml:space="preserve"> or receives contributions to explore the possibility of seeking election to City office; or</w:t>
      </w:r>
    </w:p>
    <w:p w14:paraId="0D047FDE" w14:textId="1FD542F4" w:rsidR="00CB0EF8" w:rsidRPr="00CB0EF8" w:rsidRDefault="00CB0EF8" w:rsidP="00CB0EF8">
      <w:pPr>
        <w:pStyle w:val="p0"/>
        <w:tabs>
          <w:tab w:val="left" w:pos="1440"/>
          <w:tab w:val="left" w:pos="2160"/>
          <w:tab w:val="left" w:pos="2880"/>
          <w:tab w:val="left" w:pos="3600"/>
          <w:tab w:val="left" w:pos="4320"/>
        </w:tabs>
        <w:spacing w:line="480" w:lineRule="auto"/>
        <w:ind w:firstLine="720"/>
        <w:rPr>
          <w:rFonts w:ascii="Times New Roman" w:hAnsi="Times New Roman" w:cs="Times New Roman"/>
          <w:sz w:val="24"/>
          <w:szCs w:val="24"/>
        </w:rPr>
      </w:pPr>
      <w:r w:rsidRPr="00CB0EF8">
        <w:rPr>
          <w:rFonts w:ascii="Times New Roman" w:hAnsi="Times New Roman" w:cs="Times New Roman"/>
          <w:sz w:val="24"/>
          <w:szCs w:val="24"/>
        </w:rPr>
        <w:t>6.</w:t>
      </w:r>
      <w:r>
        <w:rPr>
          <w:rFonts w:ascii="Times New Roman" w:hAnsi="Times New Roman" w:cs="Times New Roman"/>
          <w:sz w:val="24"/>
          <w:szCs w:val="24"/>
        </w:rPr>
        <w:t xml:space="preserve"> </w:t>
      </w:r>
      <w:r w:rsidRPr="00CB0EF8">
        <w:rPr>
          <w:rFonts w:ascii="Times New Roman" w:hAnsi="Times New Roman" w:cs="Times New Roman"/>
          <w:sz w:val="24"/>
          <w:szCs w:val="24"/>
        </w:rPr>
        <w:t xml:space="preserve">Gives </w:t>
      </w:r>
      <w:r>
        <w:rPr>
          <w:rFonts w:ascii="Times New Roman" w:hAnsi="Times New Roman" w:cs="Times New Roman"/>
          <w:sz w:val="24"/>
          <w:szCs w:val="24"/>
        </w:rPr>
        <w:t>((</w:t>
      </w:r>
      <w:r w:rsidRPr="00CB0EF8">
        <w:rPr>
          <w:rFonts w:ascii="Times New Roman" w:hAnsi="Times New Roman" w:cs="Times New Roman"/>
          <w:strike/>
          <w:sz w:val="24"/>
          <w:szCs w:val="24"/>
        </w:rPr>
        <w:t>his or her</w:t>
      </w:r>
      <w:r>
        <w:rPr>
          <w:rFonts w:ascii="Times New Roman" w:hAnsi="Times New Roman" w:cs="Times New Roman"/>
          <w:sz w:val="24"/>
          <w:szCs w:val="24"/>
        </w:rPr>
        <w:t>))</w:t>
      </w:r>
      <w:r w:rsidRPr="00CB0EF8">
        <w:rPr>
          <w:rFonts w:ascii="Times New Roman" w:hAnsi="Times New Roman" w:cs="Times New Roman"/>
          <w:sz w:val="24"/>
          <w:szCs w:val="24"/>
        </w:rPr>
        <w:t xml:space="preserve"> consent to another person to take on behalf of the individual any of the actions in subsections 1, 2, 4 or 5 of this section.</w:t>
      </w:r>
    </w:p>
    <w:p w14:paraId="20C8E8BF" w14:textId="00AA3175" w:rsidR="009C1178" w:rsidRDefault="00CB0EF8" w:rsidP="00CB0EF8">
      <w:pPr>
        <w:pStyle w:val="p0"/>
        <w:tabs>
          <w:tab w:val="left" w:pos="1440"/>
          <w:tab w:val="left" w:pos="2160"/>
          <w:tab w:val="left" w:pos="2880"/>
          <w:tab w:val="left" w:pos="3600"/>
          <w:tab w:val="left" w:pos="4320"/>
        </w:tabs>
        <w:spacing w:line="480" w:lineRule="auto"/>
        <w:ind w:firstLine="720"/>
        <w:rPr>
          <w:rFonts w:ascii="Times New Roman" w:hAnsi="Times New Roman" w:cs="Times New Roman"/>
          <w:sz w:val="24"/>
          <w:szCs w:val="24"/>
        </w:rPr>
      </w:pPr>
      <w:r w:rsidRPr="00E8747B">
        <w:rPr>
          <w:rFonts w:ascii="Times New Roman" w:hAnsi="Times New Roman" w:cs="Times New Roman"/>
          <w:sz w:val="24"/>
          <w:szCs w:val="24"/>
        </w:rPr>
        <w:lastRenderedPageBreak/>
        <w:t xml:space="preserve"> </w:t>
      </w:r>
      <w:r w:rsidR="009C1178" w:rsidRPr="00E8747B">
        <w:rPr>
          <w:rFonts w:ascii="Times New Roman" w:hAnsi="Times New Roman" w:cs="Times New Roman"/>
          <w:sz w:val="24"/>
          <w:szCs w:val="24"/>
        </w:rPr>
        <w:t xml:space="preserve">"Charter" means the Charter of The City of Seattle. </w:t>
      </w:r>
    </w:p>
    <w:p w14:paraId="429977D8" w14:textId="6182C1EC" w:rsidR="009C1178" w:rsidRPr="00A85094" w:rsidRDefault="009C1178" w:rsidP="007B6226">
      <w:pPr>
        <w:pStyle w:val="p0"/>
        <w:tabs>
          <w:tab w:val="left" w:pos="1440"/>
          <w:tab w:val="left" w:pos="2160"/>
          <w:tab w:val="left" w:pos="2880"/>
          <w:tab w:val="left" w:pos="3600"/>
          <w:tab w:val="left" w:pos="4320"/>
        </w:tabs>
        <w:spacing w:line="480" w:lineRule="auto"/>
        <w:ind w:firstLine="720"/>
        <w:rPr>
          <w:rFonts w:ascii="Times New Roman" w:hAnsi="Times New Roman" w:cs="Times New Roman"/>
          <w:sz w:val="24"/>
          <w:szCs w:val="24"/>
          <w:u w:val="single"/>
        </w:rPr>
      </w:pPr>
      <w:r w:rsidRPr="00A85094">
        <w:rPr>
          <w:rFonts w:ascii="Times New Roman" w:hAnsi="Times New Roman" w:cs="Times New Roman"/>
          <w:sz w:val="24"/>
          <w:szCs w:val="24"/>
          <w:u w:val="single"/>
        </w:rPr>
        <w:t>“</w:t>
      </w:r>
      <w:r w:rsidRPr="009C1178">
        <w:rPr>
          <w:rFonts w:ascii="Times New Roman" w:hAnsi="Times New Roman" w:cs="Times New Roman"/>
          <w:sz w:val="24"/>
          <w:szCs w:val="24"/>
          <w:u w:val="single"/>
        </w:rPr>
        <w:t>Chief</w:t>
      </w:r>
      <w:r w:rsidRPr="00A85094">
        <w:rPr>
          <w:rFonts w:ascii="Times New Roman" w:hAnsi="Times New Roman" w:cs="Times New Roman"/>
          <w:sz w:val="24"/>
          <w:szCs w:val="24"/>
          <w:u w:val="single"/>
        </w:rPr>
        <w:t xml:space="preserve"> executive officer” means the highest-ranking officer or decision-making individual with authority over </w:t>
      </w:r>
      <w:r w:rsidR="0066147B">
        <w:rPr>
          <w:rFonts w:ascii="Times New Roman" w:hAnsi="Times New Roman" w:cs="Times New Roman"/>
          <w:sz w:val="24"/>
          <w:szCs w:val="24"/>
          <w:u w:val="single"/>
        </w:rPr>
        <w:t>a</w:t>
      </w:r>
      <w:r w:rsidR="0066147B" w:rsidRPr="00A85094">
        <w:rPr>
          <w:rFonts w:ascii="Times New Roman" w:hAnsi="Times New Roman" w:cs="Times New Roman"/>
          <w:sz w:val="24"/>
          <w:szCs w:val="24"/>
          <w:u w:val="single"/>
        </w:rPr>
        <w:t xml:space="preserve"> </w:t>
      </w:r>
      <w:r w:rsidRPr="00A85094">
        <w:rPr>
          <w:rFonts w:ascii="Times New Roman" w:hAnsi="Times New Roman" w:cs="Times New Roman"/>
          <w:sz w:val="24"/>
          <w:szCs w:val="24"/>
          <w:u w:val="single"/>
        </w:rPr>
        <w:t>corporation’s affairs.</w:t>
      </w:r>
    </w:p>
    <w:p w14:paraId="5695A08E" w14:textId="77777777" w:rsidR="009C1178" w:rsidRPr="00E8747B" w:rsidRDefault="009C1178" w:rsidP="007B6226">
      <w:pPr>
        <w:pStyle w:val="p0"/>
        <w:tabs>
          <w:tab w:val="left" w:pos="1440"/>
          <w:tab w:val="left" w:pos="2160"/>
          <w:tab w:val="left" w:pos="2880"/>
          <w:tab w:val="left" w:pos="3600"/>
          <w:tab w:val="left" w:pos="4320"/>
        </w:tabs>
        <w:ind w:firstLine="720"/>
        <w:rPr>
          <w:rFonts w:ascii="Times New Roman" w:hAnsi="Times New Roman" w:cs="Times New Roman"/>
          <w:sz w:val="24"/>
          <w:szCs w:val="24"/>
        </w:rPr>
      </w:pPr>
      <w:r w:rsidRPr="00E8747B">
        <w:rPr>
          <w:rFonts w:ascii="Times New Roman" w:hAnsi="Times New Roman" w:cs="Times New Roman"/>
          <w:sz w:val="24"/>
          <w:szCs w:val="24"/>
        </w:rPr>
        <w:t xml:space="preserve">"City" means The City of Seattle. </w:t>
      </w:r>
    </w:p>
    <w:p w14:paraId="4AC84163" w14:textId="119BB637" w:rsidR="009C1178" w:rsidRDefault="00975184" w:rsidP="007B6226">
      <w:pPr>
        <w:pStyle w:val="LegislationBody"/>
        <w:tabs>
          <w:tab w:val="left" w:pos="1440"/>
          <w:tab w:val="left" w:pos="2160"/>
          <w:tab w:val="left" w:pos="2880"/>
          <w:tab w:val="left" w:pos="3600"/>
          <w:tab w:val="left" w:pos="4320"/>
        </w:tabs>
        <w:contextualSpacing w:val="0"/>
        <w:jc w:val="center"/>
      </w:pPr>
      <w:r>
        <w:t>* * *</w:t>
      </w:r>
    </w:p>
    <w:p w14:paraId="03D12833" w14:textId="77777777" w:rsidR="0066147B" w:rsidRDefault="00975184" w:rsidP="007B6226">
      <w:pPr>
        <w:pStyle w:val="LegislationBody"/>
        <w:tabs>
          <w:tab w:val="left" w:pos="1440"/>
          <w:tab w:val="left" w:pos="2160"/>
          <w:tab w:val="left" w:pos="2880"/>
          <w:tab w:val="left" w:pos="3600"/>
          <w:tab w:val="left" w:pos="4320"/>
        </w:tabs>
        <w:contextualSpacing w:val="0"/>
        <w:rPr>
          <w:rFonts w:cs="Times New Roman"/>
          <w:szCs w:val="24"/>
        </w:rPr>
      </w:pPr>
      <w:r w:rsidRPr="00E8747B">
        <w:rPr>
          <w:rFonts w:cs="Times New Roman"/>
          <w:szCs w:val="24"/>
        </w:rPr>
        <w:t>"Contribution" means a loan, loan guarantee, gift, deposit, subscription, forgiveness of indebtedness, donation, advance, pledge, payment, transfer of funds between political committees, or transfer of anything of value, including personal and professional services, for less than full consideration, but does not include</w:t>
      </w:r>
      <w:r w:rsidR="0066147B" w:rsidRPr="0066147B">
        <w:rPr>
          <w:rFonts w:cs="Times New Roman"/>
          <w:szCs w:val="24"/>
          <w:u w:val="single"/>
        </w:rPr>
        <w:t>:</w:t>
      </w:r>
      <w:r w:rsidRPr="00E8747B">
        <w:rPr>
          <w:rFonts w:cs="Times New Roman"/>
          <w:szCs w:val="24"/>
        </w:rPr>
        <w:t xml:space="preserve"> </w:t>
      </w:r>
    </w:p>
    <w:p w14:paraId="0864382E" w14:textId="77777777" w:rsidR="0066147B" w:rsidRDefault="0066147B" w:rsidP="007B6226">
      <w:pPr>
        <w:pStyle w:val="LegislationBody"/>
        <w:tabs>
          <w:tab w:val="left" w:pos="1440"/>
          <w:tab w:val="left" w:pos="2160"/>
          <w:tab w:val="left" w:pos="2880"/>
          <w:tab w:val="left" w:pos="3600"/>
          <w:tab w:val="left" w:pos="4320"/>
        </w:tabs>
        <w:contextualSpacing w:val="0"/>
        <w:rPr>
          <w:rFonts w:cs="Times New Roman"/>
          <w:szCs w:val="24"/>
        </w:rPr>
      </w:pPr>
      <w:r>
        <w:rPr>
          <w:rFonts w:cs="Times New Roman"/>
          <w:szCs w:val="24"/>
        </w:rPr>
        <w:t>((</w:t>
      </w:r>
      <w:r w:rsidR="00975184" w:rsidRPr="0066147B">
        <w:rPr>
          <w:rFonts w:cs="Times New Roman"/>
          <w:strike/>
          <w:szCs w:val="24"/>
        </w:rPr>
        <w:t>(a) interest</w:t>
      </w:r>
      <w:r>
        <w:rPr>
          <w:rFonts w:cs="Times New Roman"/>
          <w:szCs w:val="24"/>
        </w:rPr>
        <w:t>))</w:t>
      </w:r>
      <w:r w:rsidR="00975184" w:rsidRPr="00E8747B">
        <w:rPr>
          <w:rFonts w:cs="Times New Roman"/>
          <w:szCs w:val="24"/>
        </w:rPr>
        <w:t xml:space="preserve"> </w:t>
      </w:r>
      <w:r>
        <w:rPr>
          <w:rFonts w:cs="Times New Roman"/>
          <w:szCs w:val="24"/>
          <w:u w:val="single"/>
        </w:rPr>
        <w:t>1.</w:t>
      </w:r>
      <w:r>
        <w:rPr>
          <w:rFonts w:cs="Times New Roman"/>
          <w:szCs w:val="24"/>
          <w:u w:val="single"/>
        </w:rPr>
        <w:tab/>
        <w:t>Interest</w:t>
      </w:r>
      <w:r w:rsidRPr="00E8747B">
        <w:rPr>
          <w:rFonts w:cs="Times New Roman"/>
          <w:szCs w:val="24"/>
        </w:rPr>
        <w:t xml:space="preserve"> </w:t>
      </w:r>
      <w:r w:rsidR="00975184" w:rsidRPr="00E8747B">
        <w:rPr>
          <w:rFonts w:cs="Times New Roman"/>
          <w:szCs w:val="24"/>
        </w:rPr>
        <w:t>on moneys deposited in a political committee's account;</w:t>
      </w:r>
    </w:p>
    <w:p w14:paraId="597BC864" w14:textId="70566C19" w:rsidR="0066147B" w:rsidRDefault="0066147B" w:rsidP="007B6226">
      <w:pPr>
        <w:pStyle w:val="LegislationBody"/>
        <w:tabs>
          <w:tab w:val="left" w:pos="1440"/>
          <w:tab w:val="left" w:pos="2160"/>
          <w:tab w:val="left" w:pos="2880"/>
          <w:tab w:val="left" w:pos="3600"/>
          <w:tab w:val="left" w:pos="4320"/>
        </w:tabs>
        <w:contextualSpacing w:val="0"/>
        <w:rPr>
          <w:rFonts w:cs="Times New Roman"/>
          <w:szCs w:val="24"/>
        </w:rPr>
      </w:pPr>
      <w:r>
        <w:rPr>
          <w:rFonts w:cs="Times New Roman"/>
          <w:szCs w:val="24"/>
        </w:rPr>
        <w:t>((</w:t>
      </w:r>
      <w:r w:rsidR="00975184" w:rsidRPr="0066147B">
        <w:rPr>
          <w:rFonts w:cs="Times New Roman"/>
          <w:strike/>
          <w:szCs w:val="24"/>
        </w:rPr>
        <w:t>(b) ordinary</w:t>
      </w:r>
      <w:r>
        <w:rPr>
          <w:rFonts w:cs="Times New Roman"/>
          <w:szCs w:val="24"/>
        </w:rPr>
        <w:t>))</w:t>
      </w:r>
      <w:r>
        <w:rPr>
          <w:rFonts w:cs="Times New Roman"/>
          <w:szCs w:val="24"/>
          <w:u w:val="single"/>
        </w:rPr>
        <w:t>2.</w:t>
      </w:r>
      <w:r>
        <w:rPr>
          <w:rFonts w:cs="Times New Roman"/>
          <w:szCs w:val="24"/>
          <w:u w:val="single"/>
        </w:rPr>
        <w:tab/>
        <w:t>Ordinary</w:t>
      </w:r>
      <w:r w:rsidR="00975184" w:rsidRPr="00E8747B">
        <w:rPr>
          <w:rFonts w:cs="Times New Roman"/>
          <w:szCs w:val="24"/>
        </w:rPr>
        <w:t xml:space="preserve"> home hospitality; </w:t>
      </w:r>
    </w:p>
    <w:p w14:paraId="6964CDD6" w14:textId="77777777" w:rsidR="0066147B" w:rsidRDefault="0066147B" w:rsidP="007B6226">
      <w:pPr>
        <w:pStyle w:val="LegislationBody"/>
        <w:tabs>
          <w:tab w:val="left" w:pos="1440"/>
          <w:tab w:val="left" w:pos="2160"/>
          <w:tab w:val="left" w:pos="2880"/>
          <w:tab w:val="left" w:pos="3600"/>
          <w:tab w:val="left" w:pos="4320"/>
        </w:tabs>
        <w:contextualSpacing w:val="0"/>
        <w:rPr>
          <w:rFonts w:cs="Times New Roman"/>
          <w:szCs w:val="24"/>
        </w:rPr>
      </w:pPr>
      <w:r>
        <w:rPr>
          <w:rFonts w:cs="Times New Roman"/>
          <w:szCs w:val="24"/>
        </w:rPr>
        <w:t>((</w:t>
      </w:r>
      <w:r w:rsidR="00975184" w:rsidRPr="0066147B">
        <w:rPr>
          <w:rFonts w:cs="Times New Roman"/>
          <w:strike/>
          <w:szCs w:val="24"/>
        </w:rPr>
        <w:t>(c) the</w:t>
      </w:r>
      <w:r>
        <w:rPr>
          <w:rFonts w:cs="Times New Roman"/>
          <w:szCs w:val="24"/>
        </w:rPr>
        <w:t>))</w:t>
      </w:r>
      <w:r w:rsidR="00975184" w:rsidRPr="00E8747B">
        <w:rPr>
          <w:rFonts w:cs="Times New Roman"/>
          <w:szCs w:val="24"/>
        </w:rPr>
        <w:t xml:space="preserve"> </w:t>
      </w:r>
      <w:r>
        <w:rPr>
          <w:rFonts w:cs="Times New Roman"/>
          <w:szCs w:val="24"/>
        </w:rPr>
        <w:t>3.</w:t>
      </w:r>
      <w:r>
        <w:rPr>
          <w:rFonts w:cs="Times New Roman"/>
          <w:szCs w:val="24"/>
        </w:rPr>
        <w:tab/>
      </w:r>
      <w:r>
        <w:rPr>
          <w:rFonts w:cs="Times New Roman"/>
          <w:szCs w:val="24"/>
          <w:u w:val="single"/>
        </w:rPr>
        <w:t xml:space="preserve">The </w:t>
      </w:r>
      <w:r w:rsidR="00975184" w:rsidRPr="00E8747B">
        <w:rPr>
          <w:rFonts w:cs="Times New Roman"/>
          <w:szCs w:val="24"/>
        </w:rPr>
        <w:t xml:space="preserve">rendering of legal or accounting services on behalf of a candidate or an authorized political committee but only to the extent that the services are for the purpose of ensuring compliance with City, county or state election or public disclosure laws; </w:t>
      </w:r>
    </w:p>
    <w:p w14:paraId="2711D442" w14:textId="77777777" w:rsidR="0066147B" w:rsidRDefault="0066147B" w:rsidP="007B6226">
      <w:pPr>
        <w:pStyle w:val="LegislationBody"/>
        <w:tabs>
          <w:tab w:val="left" w:pos="1440"/>
          <w:tab w:val="left" w:pos="2160"/>
          <w:tab w:val="left" w:pos="2880"/>
          <w:tab w:val="left" w:pos="3600"/>
          <w:tab w:val="left" w:pos="4320"/>
        </w:tabs>
        <w:contextualSpacing w:val="0"/>
        <w:rPr>
          <w:rFonts w:cs="Times New Roman"/>
          <w:szCs w:val="24"/>
        </w:rPr>
      </w:pPr>
      <w:r>
        <w:rPr>
          <w:rFonts w:cs="Times New Roman"/>
          <w:szCs w:val="24"/>
        </w:rPr>
        <w:t>((</w:t>
      </w:r>
      <w:r w:rsidR="00975184" w:rsidRPr="0066147B">
        <w:rPr>
          <w:rFonts w:cs="Times New Roman"/>
          <w:strike/>
          <w:szCs w:val="24"/>
        </w:rPr>
        <w:t>(d) the</w:t>
      </w:r>
      <w:r>
        <w:rPr>
          <w:rFonts w:cs="Times New Roman"/>
          <w:szCs w:val="24"/>
        </w:rPr>
        <w:t xml:space="preserve">)) </w:t>
      </w:r>
      <w:r w:rsidRPr="00D80DD7">
        <w:rPr>
          <w:rFonts w:cs="Times New Roman"/>
          <w:szCs w:val="24"/>
          <w:u w:val="single"/>
        </w:rPr>
        <w:t>4.</w:t>
      </w:r>
      <w:r w:rsidRPr="00D80DD7">
        <w:rPr>
          <w:rFonts w:cs="Times New Roman"/>
          <w:szCs w:val="24"/>
          <w:u w:val="single"/>
        </w:rPr>
        <w:tab/>
        <w:t>The</w:t>
      </w:r>
      <w:r w:rsidR="00975184" w:rsidRPr="00D80DD7">
        <w:rPr>
          <w:rFonts w:cs="Times New Roman"/>
          <w:szCs w:val="24"/>
          <w:u w:val="single"/>
        </w:rPr>
        <w:t xml:space="preserve"> </w:t>
      </w:r>
      <w:r w:rsidR="00975184" w:rsidRPr="00E8747B">
        <w:rPr>
          <w:rFonts w:cs="Times New Roman"/>
          <w:szCs w:val="24"/>
        </w:rPr>
        <w:t xml:space="preserve">rendering of personal services of the sort </w:t>
      </w:r>
      <w:proofErr w:type="gramStart"/>
      <w:r w:rsidR="00975184" w:rsidRPr="00E8747B">
        <w:rPr>
          <w:rFonts w:cs="Times New Roman"/>
          <w:szCs w:val="24"/>
        </w:rPr>
        <w:t>commonly performed</w:t>
      </w:r>
      <w:proofErr w:type="gramEnd"/>
      <w:r w:rsidR="00975184" w:rsidRPr="00E8747B">
        <w:rPr>
          <w:rFonts w:cs="Times New Roman"/>
          <w:szCs w:val="24"/>
        </w:rPr>
        <w:t xml:space="preserve"> by volunteer campaign workers; </w:t>
      </w:r>
    </w:p>
    <w:p w14:paraId="0D3E6C64" w14:textId="77777777" w:rsidR="0066147B" w:rsidRDefault="0066147B" w:rsidP="007B6226">
      <w:pPr>
        <w:pStyle w:val="LegislationBody"/>
        <w:tabs>
          <w:tab w:val="left" w:pos="1440"/>
          <w:tab w:val="left" w:pos="2160"/>
          <w:tab w:val="left" w:pos="2880"/>
          <w:tab w:val="left" w:pos="3600"/>
          <w:tab w:val="left" w:pos="4320"/>
        </w:tabs>
        <w:contextualSpacing w:val="0"/>
        <w:rPr>
          <w:rFonts w:cs="Times New Roman"/>
          <w:szCs w:val="24"/>
        </w:rPr>
      </w:pPr>
      <w:r>
        <w:rPr>
          <w:rFonts w:cs="Times New Roman"/>
          <w:szCs w:val="24"/>
        </w:rPr>
        <w:t>((</w:t>
      </w:r>
      <w:r w:rsidR="00975184" w:rsidRPr="0066147B">
        <w:rPr>
          <w:rFonts w:cs="Times New Roman"/>
          <w:strike/>
          <w:szCs w:val="24"/>
        </w:rPr>
        <w:t>(e) incidental</w:t>
      </w:r>
      <w:r>
        <w:rPr>
          <w:rFonts w:cs="Times New Roman"/>
          <w:szCs w:val="24"/>
        </w:rPr>
        <w:t xml:space="preserve">)) </w:t>
      </w:r>
      <w:r>
        <w:rPr>
          <w:rFonts w:cs="Times New Roman"/>
          <w:szCs w:val="24"/>
          <w:u w:val="single"/>
        </w:rPr>
        <w:t>5.</w:t>
      </w:r>
      <w:r>
        <w:rPr>
          <w:rFonts w:cs="Times New Roman"/>
          <w:szCs w:val="24"/>
          <w:u w:val="single"/>
        </w:rPr>
        <w:tab/>
        <w:t>Incidental</w:t>
      </w:r>
      <w:r w:rsidR="00975184" w:rsidRPr="00E8747B">
        <w:rPr>
          <w:rFonts w:cs="Times New Roman"/>
          <w:szCs w:val="24"/>
        </w:rPr>
        <w:t xml:space="preserve"> expenses personally incurred by campaign workers not </w:t>
      </w:r>
      <w:proofErr w:type="gramStart"/>
      <w:r w:rsidR="00975184" w:rsidRPr="00E8747B">
        <w:rPr>
          <w:rFonts w:cs="Times New Roman"/>
          <w:szCs w:val="24"/>
        </w:rPr>
        <w:t>in excess of</w:t>
      </w:r>
      <w:proofErr w:type="gramEnd"/>
      <w:r w:rsidR="00975184" w:rsidRPr="00E8747B">
        <w:rPr>
          <w:rFonts w:cs="Times New Roman"/>
          <w:szCs w:val="24"/>
        </w:rPr>
        <w:t xml:space="preserve"> $25, in the aggregate, during the applicable period, personally paid for by a volunteer campaign worker; or </w:t>
      </w:r>
    </w:p>
    <w:p w14:paraId="30284108" w14:textId="77777777" w:rsidR="0066147B" w:rsidRDefault="0066147B" w:rsidP="007B6226">
      <w:pPr>
        <w:pStyle w:val="LegislationBody"/>
        <w:tabs>
          <w:tab w:val="left" w:pos="1440"/>
          <w:tab w:val="left" w:pos="2160"/>
          <w:tab w:val="left" w:pos="2880"/>
          <w:tab w:val="left" w:pos="3600"/>
          <w:tab w:val="left" w:pos="4320"/>
        </w:tabs>
        <w:contextualSpacing w:val="0"/>
        <w:rPr>
          <w:rFonts w:cs="Times New Roman"/>
          <w:szCs w:val="24"/>
        </w:rPr>
      </w:pPr>
      <w:r>
        <w:rPr>
          <w:rFonts w:cs="Times New Roman"/>
          <w:szCs w:val="24"/>
        </w:rPr>
        <w:t>((</w:t>
      </w:r>
      <w:r w:rsidR="00975184" w:rsidRPr="0066147B">
        <w:rPr>
          <w:rFonts w:cs="Times New Roman"/>
          <w:strike/>
          <w:szCs w:val="24"/>
        </w:rPr>
        <w:t>(f) an</w:t>
      </w:r>
      <w:r>
        <w:rPr>
          <w:rFonts w:cs="Times New Roman"/>
          <w:szCs w:val="24"/>
        </w:rPr>
        <w:t xml:space="preserve">)) </w:t>
      </w:r>
      <w:r>
        <w:rPr>
          <w:rFonts w:cs="Times New Roman"/>
          <w:szCs w:val="24"/>
          <w:u w:val="single"/>
        </w:rPr>
        <w:t>6.</w:t>
      </w:r>
      <w:r>
        <w:rPr>
          <w:rFonts w:cs="Times New Roman"/>
          <w:szCs w:val="24"/>
          <w:u w:val="single"/>
        </w:rPr>
        <w:tab/>
        <w:t>An</w:t>
      </w:r>
      <w:r w:rsidR="00975184" w:rsidRPr="00E8747B">
        <w:rPr>
          <w:rFonts w:cs="Times New Roman"/>
          <w:szCs w:val="24"/>
        </w:rPr>
        <w:t xml:space="preserve"> internal political communication primarily limited to the members of a political party organization or political committee, or to the officers, management staff, or stockholders of a corporation or similar enterprise, or to the members of a labor organization or other membership organization. For purposes of this definition, </w:t>
      </w:r>
      <w:r>
        <w:rPr>
          <w:rFonts w:cs="Times New Roman"/>
          <w:szCs w:val="24"/>
          <w:u w:val="single"/>
        </w:rPr>
        <w:t>“</w:t>
      </w:r>
      <w:r w:rsidR="00975184" w:rsidRPr="00E8747B">
        <w:rPr>
          <w:rFonts w:cs="Times New Roman"/>
          <w:szCs w:val="24"/>
        </w:rPr>
        <w:t>members</w:t>
      </w:r>
      <w:r>
        <w:rPr>
          <w:rFonts w:cs="Times New Roman"/>
          <w:szCs w:val="24"/>
          <w:u w:val="single"/>
        </w:rPr>
        <w:t>”</w:t>
      </w:r>
      <w:r w:rsidR="00975184" w:rsidRPr="00E8747B">
        <w:rPr>
          <w:rFonts w:cs="Times New Roman"/>
          <w:szCs w:val="24"/>
        </w:rPr>
        <w:t xml:space="preserve"> are those who </w:t>
      </w:r>
      <w:r>
        <w:rPr>
          <w:rFonts w:cs="Times New Roman"/>
          <w:szCs w:val="24"/>
        </w:rPr>
        <w:t>((</w:t>
      </w:r>
      <w:r w:rsidR="00975184" w:rsidRPr="0066147B">
        <w:rPr>
          <w:rFonts w:cs="Times New Roman"/>
          <w:strike/>
          <w:szCs w:val="24"/>
        </w:rPr>
        <w:t>(</w:t>
      </w:r>
      <w:proofErr w:type="spellStart"/>
      <w:r w:rsidR="00975184" w:rsidRPr="0066147B">
        <w:rPr>
          <w:rFonts w:cs="Times New Roman"/>
          <w:strike/>
          <w:szCs w:val="24"/>
        </w:rPr>
        <w:t>i</w:t>
      </w:r>
      <w:proofErr w:type="spellEnd"/>
      <w:r w:rsidR="00975184" w:rsidRPr="0066147B">
        <w:rPr>
          <w:rFonts w:cs="Times New Roman"/>
          <w:strike/>
          <w:szCs w:val="24"/>
        </w:rPr>
        <w:t>)</w:t>
      </w:r>
      <w:r>
        <w:rPr>
          <w:rFonts w:cs="Times New Roman"/>
          <w:szCs w:val="24"/>
        </w:rPr>
        <w:t xml:space="preserve">)) </w:t>
      </w:r>
      <w:r w:rsidRPr="0066147B">
        <w:rPr>
          <w:rFonts w:cs="Times New Roman"/>
          <w:szCs w:val="24"/>
          <w:u w:val="single"/>
        </w:rPr>
        <w:lastRenderedPageBreak/>
        <w:t>(</w:t>
      </w:r>
      <w:r>
        <w:rPr>
          <w:rFonts w:cs="Times New Roman"/>
          <w:szCs w:val="24"/>
          <w:u w:val="single"/>
        </w:rPr>
        <w:t>a)</w:t>
      </w:r>
      <w:r w:rsidR="00975184" w:rsidRPr="00E8747B">
        <w:rPr>
          <w:rFonts w:cs="Times New Roman"/>
          <w:szCs w:val="24"/>
        </w:rPr>
        <w:t xml:space="preserve"> regularly pay dues in exchange for benefits from the organization, or </w:t>
      </w:r>
      <w:r>
        <w:rPr>
          <w:rFonts w:cs="Times New Roman"/>
          <w:szCs w:val="24"/>
        </w:rPr>
        <w:t>((</w:t>
      </w:r>
      <w:r w:rsidR="00975184" w:rsidRPr="0066147B">
        <w:rPr>
          <w:rFonts w:cs="Times New Roman"/>
          <w:strike/>
          <w:szCs w:val="24"/>
        </w:rPr>
        <w:t>(ii)</w:t>
      </w:r>
      <w:r>
        <w:rPr>
          <w:rFonts w:cs="Times New Roman"/>
          <w:szCs w:val="24"/>
        </w:rPr>
        <w:t xml:space="preserve">)) </w:t>
      </w:r>
      <w:r w:rsidRPr="0066147B">
        <w:rPr>
          <w:rFonts w:cs="Times New Roman"/>
          <w:szCs w:val="24"/>
          <w:u w:val="single"/>
        </w:rPr>
        <w:t>(b</w:t>
      </w:r>
      <w:r>
        <w:rPr>
          <w:rFonts w:cs="Times New Roman"/>
          <w:szCs w:val="24"/>
          <w:u w:val="single"/>
        </w:rPr>
        <w:t>)</w:t>
      </w:r>
      <w:r w:rsidR="00975184" w:rsidRPr="00E8747B">
        <w:rPr>
          <w:rFonts w:cs="Times New Roman"/>
          <w:szCs w:val="24"/>
        </w:rPr>
        <w:t xml:space="preserve"> are able to vote, directly or indirectly, for at least one (1) member of the organization's governing board, or </w:t>
      </w:r>
      <w:r>
        <w:rPr>
          <w:rFonts w:cs="Times New Roman"/>
          <w:szCs w:val="24"/>
        </w:rPr>
        <w:t>((</w:t>
      </w:r>
      <w:r w:rsidR="00975184" w:rsidRPr="0066147B">
        <w:rPr>
          <w:rFonts w:cs="Times New Roman"/>
          <w:strike/>
          <w:szCs w:val="24"/>
        </w:rPr>
        <w:t>(iii)</w:t>
      </w:r>
      <w:r>
        <w:rPr>
          <w:rFonts w:cs="Times New Roman"/>
          <w:szCs w:val="24"/>
        </w:rPr>
        <w:t xml:space="preserve">)) </w:t>
      </w:r>
      <w:r>
        <w:rPr>
          <w:rFonts w:cs="Times New Roman"/>
          <w:szCs w:val="24"/>
          <w:u w:val="single"/>
        </w:rPr>
        <w:t>(c)</w:t>
      </w:r>
      <w:r w:rsidR="00975184" w:rsidRPr="00E8747B">
        <w:rPr>
          <w:rFonts w:cs="Times New Roman"/>
          <w:szCs w:val="24"/>
        </w:rPr>
        <w:t xml:space="preserve"> adhere to a code of conduct, the violation of which may subject the members to sanctions that could adversely affect their livelihood, or </w:t>
      </w:r>
      <w:r>
        <w:rPr>
          <w:rFonts w:cs="Times New Roman"/>
          <w:szCs w:val="24"/>
        </w:rPr>
        <w:t>((</w:t>
      </w:r>
      <w:r w:rsidR="00975184" w:rsidRPr="0066147B">
        <w:rPr>
          <w:rFonts w:cs="Times New Roman"/>
          <w:strike/>
          <w:szCs w:val="24"/>
        </w:rPr>
        <w:t>(iv)</w:t>
      </w:r>
      <w:r>
        <w:rPr>
          <w:rFonts w:cs="Times New Roman"/>
          <w:szCs w:val="24"/>
        </w:rPr>
        <w:t>))</w:t>
      </w:r>
      <w:r>
        <w:rPr>
          <w:rFonts w:cs="Times New Roman"/>
          <w:szCs w:val="24"/>
          <w:u w:val="single"/>
        </w:rPr>
        <w:t xml:space="preserve"> (d)</w:t>
      </w:r>
      <w:r w:rsidR="00975184" w:rsidRPr="00E8747B">
        <w:rPr>
          <w:rFonts w:cs="Times New Roman"/>
          <w:szCs w:val="24"/>
        </w:rPr>
        <w:t xml:space="preserve"> participate in the organization's policy-formulating committees. </w:t>
      </w:r>
    </w:p>
    <w:p w14:paraId="32CDB6CC" w14:textId="17B86A31" w:rsidR="00975184" w:rsidRPr="00E8747B" w:rsidRDefault="00975184" w:rsidP="007B6226">
      <w:pPr>
        <w:pStyle w:val="LegislationBody"/>
        <w:tabs>
          <w:tab w:val="left" w:pos="1440"/>
          <w:tab w:val="left" w:pos="2160"/>
          <w:tab w:val="left" w:pos="2880"/>
          <w:tab w:val="left" w:pos="3600"/>
          <w:tab w:val="left" w:pos="4320"/>
        </w:tabs>
        <w:contextualSpacing w:val="0"/>
        <w:rPr>
          <w:rFonts w:cs="Times New Roman"/>
          <w:szCs w:val="24"/>
        </w:rPr>
      </w:pPr>
      <w:r w:rsidRPr="00E8747B">
        <w:rPr>
          <w:rFonts w:cs="Times New Roman"/>
          <w:szCs w:val="24"/>
        </w:rPr>
        <w:t xml:space="preserve">For the purposes of </w:t>
      </w:r>
      <w:r w:rsidR="0066147B">
        <w:rPr>
          <w:rFonts w:cs="Times New Roman"/>
          <w:szCs w:val="24"/>
        </w:rPr>
        <w:t>((</w:t>
      </w:r>
      <w:r w:rsidRPr="0066147B">
        <w:rPr>
          <w:rFonts w:cs="Times New Roman"/>
          <w:strike/>
          <w:szCs w:val="24"/>
        </w:rPr>
        <w:t>this chapter</w:t>
      </w:r>
      <w:r w:rsidR="0066147B">
        <w:rPr>
          <w:rFonts w:cs="Times New Roman"/>
          <w:szCs w:val="24"/>
        </w:rPr>
        <w:t>))</w:t>
      </w:r>
      <w:r w:rsidR="00CB0EF8">
        <w:rPr>
          <w:rFonts w:cs="Times New Roman"/>
          <w:szCs w:val="24"/>
        </w:rPr>
        <w:t xml:space="preserve"> </w:t>
      </w:r>
      <w:r w:rsidR="0066147B">
        <w:rPr>
          <w:rFonts w:cs="Times New Roman"/>
          <w:szCs w:val="24"/>
          <w:u w:val="single"/>
        </w:rPr>
        <w:t>Chapter 2.04</w:t>
      </w:r>
      <w:r w:rsidRPr="00E8747B">
        <w:rPr>
          <w:rFonts w:cs="Times New Roman"/>
          <w:szCs w:val="24"/>
        </w:rPr>
        <w:t xml:space="preserve">, contributions other than money or its equivalents shall be </w:t>
      </w:r>
      <w:proofErr w:type="gramStart"/>
      <w:r w:rsidRPr="00E8747B">
        <w:rPr>
          <w:rFonts w:cs="Times New Roman"/>
          <w:szCs w:val="24"/>
        </w:rPr>
        <w:t>deemed</w:t>
      </w:r>
      <w:proofErr w:type="gramEnd"/>
      <w:r w:rsidRPr="00E8747B">
        <w:rPr>
          <w:rFonts w:cs="Times New Roman"/>
          <w:szCs w:val="24"/>
        </w:rPr>
        <w:t xml:space="preserve"> to have a money value equivalent to the fair market value of the contribution. Sums paid for tickets to fundraising events such as dinners and parties are contributions; however, the amount of any such contribution may be reduced for the purpose of complying with the reporting requirements of this chapter by the actual cost of consumables furnished in connection with the purchase of such tickets, and only the excess over actual cost of such consumables shall be deemed a contribution. Without limiting the foregoing, the financing by a person of the dissemination, distribution, or publication, in whole or in part, of broadcast, written graphic, or other form of political advertising prepared or approved by a candidate, a political committee, or the authorized agent of a candidate or political committee is a contribution to the candidate or political committee. </w:t>
      </w:r>
    </w:p>
    <w:p w14:paraId="440F794C" w14:textId="77777777" w:rsidR="00975184" w:rsidRPr="00A85094" w:rsidRDefault="00975184" w:rsidP="007B6226">
      <w:pPr>
        <w:pStyle w:val="LegislationBody"/>
        <w:tabs>
          <w:tab w:val="left" w:pos="1440"/>
          <w:tab w:val="left" w:pos="2160"/>
          <w:tab w:val="left" w:pos="2880"/>
          <w:tab w:val="left" w:pos="3600"/>
          <w:tab w:val="left" w:pos="4320"/>
        </w:tabs>
        <w:contextualSpacing w:val="0"/>
        <w:rPr>
          <w:rFonts w:cs="Times New Roman"/>
          <w:szCs w:val="24"/>
          <w:u w:val="single"/>
        </w:rPr>
      </w:pPr>
      <w:r w:rsidRPr="00A85094">
        <w:rPr>
          <w:rFonts w:cs="Times New Roman"/>
          <w:szCs w:val="24"/>
          <w:u w:val="single"/>
        </w:rPr>
        <w:t xml:space="preserve">“Corporation” </w:t>
      </w:r>
      <w:r w:rsidRPr="00975184">
        <w:rPr>
          <w:rFonts w:cs="Times New Roman"/>
          <w:szCs w:val="24"/>
          <w:u w:val="single"/>
        </w:rPr>
        <w:t>means</w:t>
      </w:r>
      <w:r w:rsidRPr="00A85094">
        <w:rPr>
          <w:rFonts w:cs="Times New Roman"/>
          <w:szCs w:val="24"/>
          <w:u w:val="single"/>
        </w:rPr>
        <w:t xml:space="preserve"> a corporation, company, limited liability company, limited partnership, business trust, business association, or other similar entity.</w:t>
      </w:r>
    </w:p>
    <w:p w14:paraId="1DAA23EA" w14:textId="356A4896" w:rsidR="00975184" w:rsidRDefault="00975184" w:rsidP="007B6226">
      <w:pPr>
        <w:pStyle w:val="LegislationBody"/>
        <w:tabs>
          <w:tab w:val="left" w:pos="1440"/>
          <w:tab w:val="left" w:pos="2160"/>
          <w:tab w:val="left" w:pos="2880"/>
          <w:tab w:val="left" w:pos="3600"/>
          <w:tab w:val="left" w:pos="4320"/>
        </w:tabs>
        <w:contextualSpacing w:val="0"/>
        <w:rPr>
          <w:rFonts w:cs="Times New Roman"/>
          <w:szCs w:val="24"/>
        </w:rPr>
      </w:pPr>
      <w:r w:rsidRPr="00E8747B">
        <w:rPr>
          <w:rFonts w:cs="Times New Roman"/>
          <w:szCs w:val="24"/>
        </w:rPr>
        <w:t xml:space="preserve">"Elected </w:t>
      </w:r>
      <w:r w:rsidR="0066147B">
        <w:rPr>
          <w:rFonts w:cs="Times New Roman"/>
          <w:szCs w:val="24"/>
        </w:rPr>
        <w:t>((</w:t>
      </w:r>
      <w:r w:rsidRPr="0066147B">
        <w:rPr>
          <w:rFonts w:cs="Times New Roman"/>
          <w:strike/>
          <w:szCs w:val="24"/>
        </w:rPr>
        <w:t>Official</w:t>
      </w:r>
      <w:r w:rsidR="0066147B" w:rsidRPr="0066147B">
        <w:rPr>
          <w:rFonts w:cs="Times New Roman"/>
          <w:szCs w:val="24"/>
        </w:rPr>
        <w:t>))</w:t>
      </w:r>
      <w:r w:rsidR="00D80DD7">
        <w:rPr>
          <w:rFonts w:cs="Times New Roman"/>
          <w:szCs w:val="24"/>
        </w:rPr>
        <w:t xml:space="preserve"> </w:t>
      </w:r>
      <w:r w:rsidR="0066147B">
        <w:rPr>
          <w:rFonts w:cs="Times New Roman"/>
          <w:szCs w:val="24"/>
          <w:u w:val="single"/>
        </w:rPr>
        <w:t>official</w:t>
      </w:r>
      <w:r w:rsidRPr="00E8747B">
        <w:rPr>
          <w:rFonts w:cs="Times New Roman"/>
          <w:szCs w:val="24"/>
        </w:rPr>
        <w:t>" means any person elected at a general or special election to the office of Mayor, member of the City Council, or City Attorney of the City and any person appointed to fill a vacancy in any such office.</w:t>
      </w:r>
    </w:p>
    <w:p w14:paraId="7664E9B4" w14:textId="6227DC6B" w:rsidR="00425B7F" w:rsidRDefault="00425B7F" w:rsidP="007B6226">
      <w:pPr>
        <w:pStyle w:val="LegislationBody"/>
        <w:tabs>
          <w:tab w:val="left" w:pos="1440"/>
          <w:tab w:val="left" w:pos="2160"/>
          <w:tab w:val="left" w:pos="2880"/>
          <w:tab w:val="left" w:pos="3600"/>
          <w:tab w:val="left" w:pos="4320"/>
        </w:tabs>
        <w:contextualSpacing w:val="0"/>
        <w:jc w:val="center"/>
        <w:rPr>
          <w:rFonts w:cs="Times New Roman"/>
          <w:szCs w:val="24"/>
        </w:rPr>
      </w:pPr>
      <w:r>
        <w:rPr>
          <w:rFonts w:cs="Times New Roman"/>
          <w:szCs w:val="24"/>
        </w:rPr>
        <w:t>* * *</w:t>
      </w:r>
    </w:p>
    <w:p w14:paraId="55086C70" w14:textId="638552C7" w:rsidR="00425B7F" w:rsidRDefault="00425B7F" w:rsidP="007B6226">
      <w:pPr>
        <w:pStyle w:val="LegislationBody"/>
        <w:tabs>
          <w:tab w:val="left" w:pos="1440"/>
          <w:tab w:val="left" w:pos="2160"/>
          <w:tab w:val="left" w:pos="2880"/>
          <w:tab w:val="left" w:pos="3600"/>
          <w:tab w:val="left" w:pos="4320"/>
        </w:tabs>
        <w:contextualSpacing w:val="0"/>
        <w:rPr>
          <w:rFonts w:cs="Times New Roman"/>
          <w:szCs w:val="24"/>
        </w:rPr>
      </w:pPr>
      <w:r w:rsidRPr="00E8747B">
        <w:rPr>
          <w:rFonts w:cs="Times New Roman"/>
          <w:szCs w:val="24"/>
        </w:rPr>
        <w:t xml:space="preserve">"Final report" means the report described as a final report in Section 2.04.375. </w:t>
      </w:r>
    </w:p>
    <w:p w14:paraId="6067D916" w14:textId="3E7DF477" w:rsidR="0066147B" w:rsidRDefault="00425B7F" w:rsidP="007B6226">
      <w:pPr>
        <w:tabs>
          <w:tab w:val="left" w:pos="1440"/>
          <w:tab w:val="left" w:pos="2160"/>
          <w:tab w:val="left" w:pos="2880"/>
          <w:tab w:val="left" w:pos="3600"/>
          <w:tab w:val="left" w:pos="4320"/>
        </w:tabs>
        <w:ind w:firstLine="720"/>
        <w:rPr>
          <w:rFonts w:cs="Times New Roman"/>
          <w:szCs w:val="24"/>
          <w:u w:val="single"/>
        </w:rPr>
      </w:pPr>
      <w:r w:rsidRPr="00A85094">
        <w:rPr>
          <w:rFonts w:cs="Times New Roman"/>
          <w:szCs w:val="24"/>
          <w:u w:val="single"/>
        </w:rPr>
        <w:lastRenderedPageBreak/>
        <w:t>“Foreign</w:t>
      </w:r>
      <w:r>
        <w:rPr>
          <w:rFonts w:cs="Times New Roman"/>
          <w:szCs w:val="24"/>
          <w:u w:val="single"/>
        </w:rPr>
        <w:t>-</w:t>
      </w:r>
      <w:r w:rsidRPr="00A85094">
        <w:rPr>
          <w:rFonts w:cs="Times New Roman"/>
          <w:szCs w:val="24"/>
          <w:u w:val="single"/>
        </w:rPr>
        <w:t xml:space="preserve">influenced corporation” means a corporation for which at least one of the following conditions </w:t>
      </w:r>
      <w:proofErr w:type="gramStart"/>
      <w:r w:rsidRPr="00A85094">
        <w:rPr>
          <w:rFonts w:cs="Times New Roman"/>
          <w:szCs w:val="24"/>
          <w:u w:val="single"/>
        </w:rPr>
        <w:t>is met</w:t>
      </w:r>
      <w:proofErr w:type="gramEnd"/>
      <w:r w:rsidRPr="00A85094">
        <w:rPr>
          <w:rFonts w:cs="Times New Roman"/>
          <w:szCs w:val="24"/>
          <w:u w:val="single"/>
        </w:rPr>
        <w:t xml:space="preserve">: </w:t>
      </w:r>
    </w:p>
    <w:p w14:paraId="1B6DBFE6" w14:textId="5684A736" w:rsidR="0066147B" w:rsidRDefault="0066147B" w:rsidP="007B6226">
      <w:pPr>
        <w:tabs>
          <w:tab w:val="left" w:pos="1440"/>
          <w:tab w:val="left" w:pos="2160"/>
          <w:tab w:val="left" w:pos="2880"/>
          <w:tab w:val="left" w:pos="3600"/>
          <w:tab w:val="left" w:pos="4320"/>
        </w:tabs>
        <w:ind w:firstLine="720"/>
        <w:rPr>
          <w:rFonts w:cs="Times New Roman"/>
          <w:szCs w:val="24"/>
          <w:u w:val="single"/>
        </w:rPr>
      </w:pPr>
      <w:r>
        <w:rPr>
          <w:rFonts w:cs="Times New Roman"/>
          <w:szCs w:val="24"/>
          <w:u w:val="single"/>
        </w:rPr>
        <w:t>1.</w:t>
      </w:r>
      <w:r>
        <w:rPr>
          <w:rFonts w:cs="Times New Roman"/>
          <w:szCs w:val="24"/>
          <w:u w:val="single"/>
        </w:rPr>
        <w:tab/>
        <w:t>A</w:t>
      </w:r>
      <w:r w:rsidR="00425B7F" w:rsidRPr="00A85094">
        <w:rPr>
          <w:rFonts w:cs="Times New Roman"/>
          <w:szCs w:val="24"/>
          <w:u w:val="single"/>
        </w:rPr>
        <w:t xml:space="preserve"> single foreign </w:t>
      </w:r>
      <w:r w:rsidR="00425B7F">
        <w:rPr>
          <w:rFonts w:cs="Times New Roman"/>
          <w:szCs w:val="24"/>
          <w:u w:val="single"/>
        </w:rPr>
        <w:t>owner</w:t>
      </w:r>
      <w:r w:rsidR="00425B7F" w:rsidRPr="00A85094">
        <w:rPr>
          <w:rFonts w:cs="Times New Roman"/>
          <w:szCs w:val="24"/>
          <w:u w:val="single"/>
        </w:rPr>
        <w:t xml:space="preserve"> holds, owns, controls, or otherwise has direct or indirect beneficial ownership of </w:t>
      </w:r>
      <w:r>
        <w:rPr>
          <w:rFonts w:cs="Times New Roman"/>
          <w:szCs w:val="24"/>
          <w:u w:val="single"/>
        </w:rPr>
        <w:t>one percent</w:t>
      </w:r>
      <w:r w:rsidR="00425B7F" w:rsidRPr="00A85094">
        <w:rPr>
          <w:rFonts w:cs="Times New Roman"/>
          <w:szCs w:val="24"/>
          <w:u w:val="single"/>
        </w:rPr>
        <w:t xml:space="preserve"> or more of the total equity, outstanding voting shares, membership units, or other applicable ownership interests of the corporation; </w:t>
      </w:r>
    </w:p>
    <w:p w14:paraId="652DB42F" w14:textId="04DDBB93" w:rsidR="0066147B" w:rsidRDefault="0066147B" w:rsidP="007B6226">
      <w:pPr>
        <w:tabs>
          <w:tab w:val="left" w:pos="1440"/>
          <w:tab w:val="left" w:pos="2160"/>
          <w:tab w:val="left" w:pos="2880"/>
          <w:tab w:val="left" w:pos="3600"/>
          <w:tab w:val="left" w:pos="4320"/>
        </w:tabs>
        <w:ind w:firstLine="720"/>
        <w:rPr>
          <w:rFonts w:cs="Times New Roman"/>
          <w:szCs w:val="24"/>
          <w:u w:val="single"/>
        </w:rPr>
      </w:pPr>
      <w:r>
        <w:rPr>
          <w:rFonts w:cs="Times New Roman"/>
          <w:szCs w:val="24"/>
          <w:u w:val="single"/>
        </w:rPr>
        <w:t>2.</w:t>
      </w:r>
      <w:r>
        <w:rPr>
          <w:rFonts w:cs="Times New Roman"/>
          <w:szCs w:val="24"/>
          <w:u w:val="single"/>
        </w:rPr>
        <w:tab/>
        <w:t>T</w:t>
      </w:r>
      <w:r w:rsidR="00425B7F" w:rsidRPr="00A85094">
        <w:rPr>
          <w:rFonts w:cs="Times New Roman"/>
          <w:szCs w:val="24"/>
          <w:u w:val="single"/>
        </w:rPr>
        <w:t xml:space="preserve">wo or more foreign </w:t>
      </w:r>
      <w:r w:rsidR="00425B7F">
        <w:rPr>
          <w:rFonts w:cs="Times New Roman"/>
          <w:szCs w:val="24"/>
          <w:u w:val="single"/>
        </w:rPr>
        <w:t>owners</w:t>
      </w:r>
      <w:r w:rsidR="00425B7F" w:rsidRPr="00A85094">
        <w:rPr>
          <w:rFonts w:cs="Times New Roman"/>
          <w:szCs w:val="24"/>
          <w:u w:val="single"/>
        </w:rPr>
        <w:t xml:space="preserve">, in aggregate, hold, own, control, or otherwise have direct or indirect beneficial ownership of </w:t>
      </w:r>
      <w:r>
        <w:rPr>
          <w:rFonts w:cs="Times New Roman"/>
          <w:szCs w:val="24"/>
          <w:u w:val="single"/>
        </w:rPr>
        <w:t xml:space="preserve">five percent </w:t>
      </w:r>
      <w:r w:rsidR="00425B7F" w:rsidRPr="00A85094">
        <w:rPr>
          <w:rFonts w:cs="Times New Roman"/>
          <w:szCs w:val="24"/>
          <w:u w:val="single"/>
        </w:rPr>
        <w:t xml:space="preserve">or more of the total equity, outstanding voting shares, membership units, or other applicable ownership interests of the corporation; or </w:t>
      </w:r>
    </w:p>
    <w:p w14:paraId="633BC246" w14:textId="29976284" w:rsidR="00425B7F" w:rsidRPr="00A85094" w:rsidRDefault="0066147B" w:rsidP="007B6226">
      <w:pPr>
        <w:tabs>
          <w:tab w:val="left" w:pos="1440"/>
          <w:tab w:val="left" w:pos="2160"/>
          <w:tab w:val="left" w:pos="2880"/>
          <w:tab w:val="left" w:pos="3600"/>
          <w:tab w:val="left" w:pos="4320"/>
        </w:tabs>
        <w:ind w:firstLine="720"/>
        <w:rPr>
          <w:rFonts w:cs="Times New Roman"/>
          <w:szCs w:val="24"/>
          <w:u w:val="single"/>
        </w:rPr>
      </w:pPr>
      <w:r>
        <w:rPr>
          <w:rFonts w:cs="Times New Roman"/>
          <w:szCs w:val="24"/>
          <w:u w:val="single"/>
        </w:rPr>
        <w:t>3.</w:t>
      </w:r>
      <w:r>
        <w:rPr>
          <w:rFonts w:cs="Times New Roman"/>
          <w:szCs w:val="24"/>
          <w:u w:val="single"/>
        </w:rPr>
        <w:tab/>
        <w:t>A</w:t>
      </w:r>
      <w:r w:rsidR="00425B7F" w:rsidRPr="00A85094">
        <w:rPr>
          <w:rFonts w:cs="Times New Roman"/>
          <w:szCs w:val="24"/>
          <w:u w:val="single"/>
        </w:rPr>
        <w:t xml:space="preserve"> foreign </w:t>
      </w:r>
      <w:r w:rsidR="00425B7F">
        <w:rPr>
          <w:rFonts w:cs="Times New Roman"/>
          <w:szCs w:val="24"/>
          <w:u w:val="single"/>
        </w:rPr>
        <w:t>owner</w:t>
      </w:r>
      <w:r w:rsidR="00425B7F" w:rsidRPr="00A85094">
        <w:rPr>
          <w:rFonts w:cs="Times New Roman"/>
          <w:szCs w:val="24"/>
          <w:u w:val="single"/>
        </w:rPr>
        <w:t xml:space="preserve"> </w:t>
      </w:r>
      <w:proofErr w:type="gramStart"/>
      <w:r w:rsidR="00425B7F" w:rsidRPr="00A85094">
        <w:rPr>
          <w:rFonts w:cs="Times New Roman"/>
          <w:szCs w:val="24"/>
          <w:u w:val="single"/>
        </w:rPr>
        <w:t>participates</w:t>
      </w:r>
      <w:proofErr w:type="gramEnd"/>
      <w:r w:rsidR="00425B7F" w:rsidRPr="00A85094">
        <w:rPr>
          <w:rFonts w:cs="Times New Roman"/>
          <w:szCs w:val="24"/>
          <w:u w:val="single"/>
        </w:rPr>
        <w:t xml:space="preserve"> directly or indirectly in the corporation’s decision-making process with respect to the corporation’s political activities in the United States.</w:t>
      </w:r>
    </w:p>
    <w:p w14:paraId="23545E46" w14:textId="77777777" w:rsidR="0066147B" w:rsidRDefault="00425B7F" w:rsidP="007B6226">
      <w:pPr>
        <w:tabs>
          <w:tab w:val="left" w:pos="1440"/>
          <w:tab w:val="left" w:pos="2160"/>
          <w:tab w:val="left" w:pos="2880"/>
          <w:tab w:val="left" w:pos="3600"/>
          <w:tab w:val="left" w:pos="4320"/>
        </w:tabs>
        <w:ind w:firstLine="720"/>
        <w:rPr>
          <w:rFonts w:cs="Times New Roman"/>
          <w:szCs w:val="24"/>
          <w:u w:val="single"/>
        </w:rPr>
      </w:pPr>
      <w:r w:rsidRPr="00A85094">
        <w:rPr>
          <w:rFonts w:cs="Times New Roman"/>
          <w:szCs w:val="24"/>
          <w:u w:val="single"/>
        </w:rPr>
        <w:t xml:space="preserve">“Foreign </w:t>
      </w:r>
      <w:r>
        <w:rPr>
          <w:rFonts w:cs="Times New Roman"/>
          <w:szCs w:val="24"/>
          <w:u w:val="single"/>
        </w:rPr>
        <w:t>investor</w:t>
      </w:r>
      <w:r w:rsidRPr="00A85094">
        <w:rPr>
          <w:rFonts w:cs="Times New Roman"/>
          <w:szCs w:val="24"/>
          <w:u w:val="single"/>
        </w:rPr>
        <w:t xml:space="preserve">” means </w:t>
      </w:r>
      <w:r>
        <w:rPr>
          <w:rFonts w:cs="Times New Roman"/>
          <w:szCs w:val="24"/>
          <w:u w:val="single"/>
        </w:rPr>
        <w:t>a person or entity that</w:t>
      </w:r>
      <w:r w:rsidR="0066147B">
        <w:rPr>
          <w:rFonts w:cs="Times New Roman"/>
          <w:szCs w:val="24"/>
          <w:u w:val="single"/>
        </w:rPr>
        <w:t>:</w:t>
      </w:r>
      <w:r>
        <w:rPr>
          <w:rFonts w:cs="Times New Roman"/>
          <w:szCs w:val="24"/>
          <w:u w:val="single"/>
        </w:rPr>
        <w:t xml:space="preserve"> </w:t>
      </w:r>
    </w:p>
    <w:p w14:paraId="38FD975A" w14:textId="710581B2" w:rsidR="0066147B" w:rsidRDefault="0066147B" w:rsidP="007B6226">
      <w:pPr>
        <w:tabs>
          <w:tab w:val="left" w:pos="1440"/>
          <w:tab w:val="left" w:pos="2160"/>
          <w:tab w:val="left" w:pos="2880"/>
          <w:tab w:val="left" w:pos="3600"/>
          <w:tab w:val="left" w:pos="4320"/>
        </w:tabs>
        <w:ind w:firstLine="720"/>
        <w:rPr>
          <w:rFonts w:cs="Times New Roman"/>
          <w:szCs w:val="24"/>
          <w:u w:val="single"/>
        </w:rPr>
      </w:pPr>
      <w:r>
        <w:rPr>
          <w:rFonts w:cs="Times New Roman"/>
          <w:szCs w:val="24"/>
          <w:u w:val="single"/>
        </w:rPr>
        <w:t>1.</w:t>
      </w:r>
      <w:r>
        <w:rPr>
          <w:rFonts w:cs="Times New Roman"/>
          <w:szCs w:val="24"/>
          <w:u w:val="single"/>
        </w:rPr>
        <w:tab/>
      </w:r>
      <w:r w:rsidR="00B50B3B">
        <w:rPr>
          <w:rFonts w:cs="Times New Roman"/>
          <w:szCs w:val="24"/>
          <w:u w:val="single"/>
        </w:rPr>
        <w:t>H</w:t>
      </w:r>
      <w:r w:rsidR="00B50B3B" w:rsidRPr="00A85094">
        <w:rPr>
          <w:rFonts w:cs="Times New Roman"/>
          <w:szCs w:val="24"/>
          <w:u w:val="single"/>
        </w:rPr>
        <w:t>olds</w:t>
      </w:r>
      <w:r w:rsidR="00425B7F" w:rsidRPr="00A85094">
        <w:rPr>
          <w:rFonts w:cs="Times New Roman"/>
          <w:szCs w:val="24"/>
          <w:u w:val="single"/>
        </w:rPr>
        <w:t xml:space="preserve">, owns, controls, or otherwise has direct or indirect beneficial ownership </w:t>
      </w:r>
      <w:r w:rsidR="00425B7F">
        <w:rPr>
          <w:rFonts w:cs="Times New Roman"/>
          <w:szCs w:val="24"/>
          <w:u w:val="single"/>
        </w:rPr>
        <w:t xml:space="preserve">of </w:t>
      </w:r>
      <w:r w:rsidR="00425B7F" w:rsidRPr="00A85094">
        <w:rPr>
          <w:rFonts w:cs="Times New Roman"/>
          <w:szCs w:val="24"/>
          <w:u w:val="single"/>
        </w:rPr>
        <w:t xml:space="preserve">equity, outstanding voting shares, membership units, or other applicable ownership interests of </w:t>
      </w:r>
      <w:r w:rsidR="00425B7F">
        <w:rPr>
          <w:rFonts w:cs="Times New Roman"/>
          <w:szCs w:val="24"/>
          <w:u w:val="single"/>
        </w:rPr>
        <w:t>a</w:t>
      </w:r>
      <w:r w:rsidR="00425B7F" w:rsidRPr="00A85094">
        <w:rPr>
          <w:rFonts w:cs="Times New Roman"/>
          <w:szCs w:val="24"/>
          <w:u w:val="single"/>
        </w:rPr>
        <w:t xml:space="preserve"> corporation</w:t>
      </w:r>
      <w:r w:rsidR="00B50B3B">
        <w:rPr>
          <w:rFonts w:cs="Times New Roman"/>
          <w:szCs w:val="24"/>
          <w:u w:val="single"/>
        </w:rPr>
        <w:t>;</w:t>
      </w:r>
      <w:r w:rsidR="00425B7F">
        <w:rPr>
          <w:rFonts w:cs="Times New Roman"/>
          <w:szCs w:val="24"/>
          <w:u w:val="single"/>
        </w:rPr>
        <w:t xml:space="preserve"> and </w:t>
      </w:r>
    </w:p>
    <w:p w14:paraId="0698F1A4" w14:textId="1108B3A7" w:rsidR="00425B7F" w:rsidRPr="00A85094" w:rsidRDefault="0066147B" w:rsidP="007B6226">
      <w:pPr>
        <w:tabs>
          <w:tab w:val="left" w:pos="1440"/>
          <w:tab w:val="left" w:pos="2160"/>
          <w:tab w:val="left" w:pos="2880"/>
          <w:tab w:val="left" w:pos="3600"/>
          <w:tab w:val="left" w:pos="4320"/>
        </w:tabs>
        <w:ind w:firstLine="720"/>
        <w:rPr>
          <w:rFonts w:cs="Times New Roman"/>
          <w:szCs w:val="24"/>
          <w:u w:val="single"/>
        </w:rPr>
      </w:pPr>
      <w:r>
        <w:rPr>
          <w:rFonts w:cs="Times New Roman"/>
          <w:szCs w:val="24"/>
          <w:u w:val="single"/>
        </w:rPr>
        <w:t>2.</w:t>
      </w:r>
      <w:r>
        <w:rPr>
          <w:rFonts w:cs="Times New Roman"/>
          <w:szCs w:val="24"/>
          <w:u w:val="single"/>
        </w:rPr>
        <w:tab/>
      </w:r>
      <w:r w:rsidR="00B50B3B">
        <w:rPr>
          <w:rFonts w:cs="Times New Roman"/>
          <w:szCs w:val="24"/>
          <w:u w:val="single"/>
        </w:rPr>
        <w:t xml:space="preserve">Is </w:t>
      </w:r>
      <w:r w:rsidR="00425B7F" w:rsidRPr="00A85094">
        <w:rPr>
          <w:rFonts w:cs="Times New Roman"/>
          <w:szCs w:val="24"/>
          <w:u w:val="single"/>
        </w:rPr>
        <w:t>a government of a foreign country</w:t>
      </w:r>
      <w:r w:rsidR="00B50B3B">
        <w:rPr>
          <w:rFonts w:cs="Times New Roman"/>
          <w:szCs w:val="24"/>
          <w:u w:val="single"/>
        </w:rPr>
        <w:t>;</w:t>
      </w:r>
      <w:r w:rsidR="00425B7F" w:rsidRPr="00A85094">
        <w:rPr>
          <w:rFonts w:cs="Times New Roman"/>
          <w:szCs w:val="24"/>
          <w:u w:val="single"/>
        </w:rPr>
        <w:t xml:space="preserve"> a foreign political party</w:t>
      </w:r>
      <w:r w:rsidR="00B50B3B">
        <w:rPr>
          <w:rFonts w:cs="Times New Roman"/>
          <w:szCs w:val="24"/>
          <w:u w:val="single"/>
        </w:rPr>
        <w:t>;</w:t>
      </w:r>
      <w:r w:rsidR="00425B7F" w:rsidRPr="00A85094">
        <w:rPr>
          <w:rFonts w:cs="Times New Roman"/>
          <w:szCs w:val="24"/>
          <w:u w:val="single"/>
        </w:rPr>
        <w:t xml:space="preserve"> a partnership, association, corporation, organization, or other combination of persons organized under the laws of or having its principal place of business in a foreign country</w:t>
      </w:r>
      <w:r w:rsidR="00B50B3B">
        <w:rPr>
          <w:rFonts w:cs="Times New Roman"/>
          <w:szCs w:val="24"/>
          <w:u w:val="single"/>
        </w:rPr>
        <w:t>;</w:t>
      </w:r>
      <w:r w:rsidR="00425B7F">
        <w:rPr>
          <w:rFonts w:cs="Times New Roman"/>
          <w:szCs w:val="24"/>
          <w:u w:val="single"/>
        </w:rPr>
        <w:t xml:space="preserve"> </w:t>
      </w:r>
      <w:r w:rsidR="00425B7F" w:rsidRPr="00A85094">
        <w:rPr>
          <w:rFonts w:cs="Times New Roman"/>
          <w:szCs w:val="24"/>
          <w:u w:val="single"/>
        </w:rPr>
        <w:t>or an individual who is not a citizen of the United States or a national of the United States and who is not lawfully admitted for permanent residence.</w:t>
      </w:r>
    </w:p>
    <w:p w14:paraId="347ADDDF" w14:textId="6E32AE03" w:rsidR="00425B7F" w:rsidRPr="00A85094" w:rsidRDefault="00425B7F" w:rsidP="007B6226">
      <w:pPr>
        <w:tabs>
          <w:tab w:val="left" w:pos="1440"/>
          <w:tab w:val="left" w:pos="2160"/>
          <w:tab w:val="left" w:pos="2880"/>
          <w:tab w:val="left" w:pos="3600"/>
          <w:tab w:val="left" w:pos="4320"/>
        </w:tabs>
        <w:ind w:firstLine="720"/>
        <w:rPr>
          <w:rFonts w:cs="Times New Roman"/>
          <w:szCs w:val="24"/>
          <w:u w:val="single"/>
        </w:rPr>
      </w:pPr>
      <w:r w:rsidRPr="00A85094">
        <w:rPr>
          <w:rFonts w:cs="Times New Roman"/>
          <w:szCs w:val="24"/>
          <w:u w:val="single"/>
        </w:rPr>
        <w:t xml:space="preserve">“Foreign owner” means </w:t>
      </w:r>
      <w:r>
        <w:rPr>
          <w:rFonts w:cs="Times New Roman"/>
          <w:szCs w:val="24"/>
          <w:u w:val="single"/>
        </w:rPr>
        <w:t>(</w:t>
      </w:r>
      <w:r w:rsidR="00925F67">
        <w:rPr>
          <w:rFonts w:cs="Times New Roman"/>
          <w:szCs w:val="24"/>
          <w:u w:val="single"/>
        </w:rPr>
        <w:t>1</w:t>
      </w:r>
      <w:r>
        <w:rPr>
          <w:rFonts w:cs="Times New Roman"/>
          <w:szCs w:val="24"/>
          <w:u w:val="single"/>
        </w:rPr>
        <w:t xml:space="preserve">) </w:t>
      </w:r>
      <w:r w:rsidRPr="00A85094">
        <w:rPr>
          <w:rFonts w:cs="Times New Roman"/>
          <w:szCs w:val="24"/>
          <w:u w:val="single"/>
        </w:rPr>
        <w:t xml:space="preserve">a foreign </w:t>
      </w:r>
      <w:r>
        <w:rPr>
          <w:rFonts w:cs="Times New Roman"/>
          <w:szCs w:val="24"/>
          <w:u w:val="single"/>
        </w:rPr>
        <w:t>investor</w:t>
      </w:r>
      <w:r w:rsidR="00B50B3B">
        <w:rPr>
          <w:rFonts w:cs="Times New Roman"/>
          <w:szCs w:val="24"/>
          <w:u w:val="single"/>
        </w:rPr>
        <w:t>;</w:t>
      </w:r>
      <w:r w:rsidRPr="00A85094">
        <w:rPr>
          <w:rFonts w:cs="Times New Roman"/>
          <w:szCs w:val="24"/>
          <w:u w:val="single"/>
        </w:rPr>
        <w:t xml:space="preserve"> or </w:t>
      </w:r>
      <w:r>
        <w:rPr>
          <w:rFonts w:cs="Times New Roman"/>
          <w:szCs w:val="24"/>
          <w:u w:val="single"/>
        </w:rPr>
        <w:t>(</w:t>
      </w:r>
      <w:r w:rsidR="00925F67">
        <w:rPr>
          <w:rFonts w:cs="Times New Roman"/>
          <w:szCs w:val="24"/>
          <w:u w:val="single"/>
        </w:rPr>
        <w:t>2</w:t>
      </w:r>
      <w:r>
        <w:rPr>
          <w:rFonts w:cs="Times New Roman"/>
          <w:szCs w:val="24"/>
          <w:u w:val="single"/>
        </w:rPr>
        <w:t xml:space="preserve">) </w:t>
      </w:r>
      <w:r w:rsidRPr="00A85094">
        <w:rPr>
          <w:rFonts w:cs="Times New Roman"/>
          <w:szCs w:val="24"/>
          <w:u w:val="single"/>
        </w:rPr>
        <w:t xml:space="preserve">a corporation wherein a foreign </w:t>
      </w:r>
      <w:r>
        <w:rPr>
          <w:rFonts w:cs="Times New Roman"/>
          <w:szCs w:val="24"/>
          <w:u w:val="single"/>
        </w:rPr>
        <w:t>investor</w:t>
      </w:r>
      <w:r w:rsidRPr="00A85094">
        <w:rPr>
          <w:rFonts w:cs="Times New Roman"/>
          <w:szCs w:val="24"/>
          <w:u w:val="single"/>
        </w:rPr>
        <w:t xml:space="preserve"> holds, owns, controls, or otherwise has directly or indirectly acquired beneficial ownership of equity or voting shares in an amount that is equal to or greater than 50 percent of the total equity or outstanding voting shares.</w:t>
      </w:r>
    </w:p>
    <w:p w14:paraId="3F34F5D4" w14:textId="43713172" w:rsidR="00425B7F" w:rsidRPr="00E8747B" w:rsidRDefault="00425B7F" w:rsidP="007B6226">
      <w:pPr>
        <w:pStyle w:val="LegislationBody"/>
        <w:tabs>
          <w:tab w:val="left" w:pos="1440"/>
          <w:tab w:val="left" w:pos="2160"/>
          <w:tab w:val="left" w:pos="2880"/>
          <w:tab w:val="left" w:pos="3600"/>
          <w:tab w:val="left" w:pos="4320"/>
        </w:tabs>
        <w:contextualSpacing w:val="0"/>
        <w:rPr>
          <w:rFonts w:cs="Times New Roman"/>
          <w:szCs w:val="24"/>
        </w:rPr>
      </w:pPr>
      <w:r w:rsidRPr="00E8747B">
        <w:rPr>
          <w:rFonts w:cs="Times New Roman"/>
          <w:szCs w:val="24"/>
        </w:rPr>
        <w:lastRenderedPageBreak/>
        <w:t xml:space="preserve">"In-kind labor" means services provided by a person who volunteers all, or </w:t>
      </w:r>
      <w:proofErr w:type="gramStart"/>
      <w:r w:rsidRPr="00E8747B">
        <w:rPr>
          <w:rFonts w:cs="Times New Roman"/>
          <w:szCs w:val="24"/>
        </w:rPr>
        <w:t>a portion</w:t>
      </w:r>
      <w:proofErr w:type="gramEnd"/>
      <w:r w:rsidRPr="00E8747B">
        <w:rPr>
          <w:rFonts w:cs="Times New Roman"/>
          <w:szCs w:val="24"/>
        </w:rPr>
        <w:t xml:space="preserve">, of </w:t>
      </w:r>
      <w:r w:rsidR="00B50B3B">
        <w:rPr>
          <w:rFonts w:cs="Times New Roman"/>
          <w:szCs w:val="24"/>
        </w:rPr>
        <w:t>((</w:t>
      </w:r>
      <w:r w:rsidRPr="00B50B3B">
        <w:rPr>
          <w:rFonts w:cs="Times New Roman"/>
          <w:strike/>
          <w:szCs w:val="24"/>
        </w:rPr>
        <w:t>his/her</w:t>
      </w:r>
      <w:r w:rsidR="00B50B3B">
        <w:rPr>
          <w:rFonts w:cs="Times New Roman"/>
          <w:szCs w:val="24"/>
        </w:rPr>
        <w:t xml:space="preserve">)) </w:t>
      </w:r>
      <w:r w:rsidR="00B50B3B">
        <w:rPr>
          <w:rFonts w:cs="Times New Roman"/>
          <w:szCs w:val="24"/>
          <w:u w:val="single"/>
        </w:rPr>
        <w:t>the person’s</w:t>
      </w:r>
      <w:r w:rsidRPr="00E8747B">
        <w:rPr>
          <w:rFonts w:cs="Times New Roman"/>
          <w:szCs w:val="24"/>
        </w:rPr>
        <w:t xml:space="preserve"> time to a candidate's election campaign, and who is not paid by any person for such services. </w:t>
      </w:r>
    </w:p>
    <w:p w14:paraId="642F1F5F" w14:textId="19C624B4" w:rsidR="00B50B3B" w:rsidRPr="00B50B3B" w:rsidRDefault="00425B7F" w:rsidP="007B6226">
      <w:pPr>
        <w:tabs>
          <w:tab w:val="left" w:pos="1440"/>
          <w:tab w:val="left" w:pos="2160"/>
          <w:tab w:val="left" w:pos="2880"/>
          <w:tab w:val="left" w:pos="3600"/>
          <w:tab w:val="left" w:pos="4320"/>
        </w:tabs>
        <w:ind w:firstLine="720"/>
        <w:rPr>
          <w:u w:val="single"/>
        </w:rPr>
      </w:pPr>
      <w:r w:rsidRPr="00425B7F">
        <w:t xml:space="preserve">"Independent expenditure" means an expenditure on behalf </w:t>
      </w:r>
      <w:proofErr w:type="gramStart"/>
      <w:r w:rsidRPr="00425B7F">
        <w:t>of</w:t>
      </w:r>
      <w:r w:rsidR="00B50B3B">
        <w:t>(</w:t>
      </w:r>
      <w:proofErr w:type="gramEnd"/>
      <w:r w:rsidR="00B50B3B">
        <w:t>(</w:t>
      </w:r>
      <w:r w:rsidRPr="00B50B3B">
        <w:rPr>
          <w:strike/>
        </w:rPr>
        <w:t>,</w:t>
      </w:r>
      <w:r w:rsidR="00B50B3B">
        <w:t>))</w:t>
      </w:r>
      <w:r w:rsidRPr="00425B7F">
        <w:t xml:space="preserve"> or opposing any election campaign, when such expenditure</w:t>
      </w:r>
      <w:r w:rsidR="00B50B3B" w:rsidRPr="00B50B3B">
        <w:rPr>
          <w:u w:val="single"/>
        </w:rPr>
        <w:t>:</w:t>
      </w:r>
    </w:p>
    <w:p w14:paraId="65A0A4AF" w14:textId="294A90A4" w:rsidR="009E6A68" w:rsidRDefault="00B50B3B" w:rsidP="007B6226">
      <w:pPr>
        <w:tabs>
          <w:tab w:val="left" w:pos="1440"/>
          <w:tab w:val="left" w:pos="2160"/>
          <w:tab w:val="left" w:pos="2880"/>
          <w:tab w:val="left" w:pos="3600"/>
          <w:tab w:val="left" w:pos="4320"/>
        </w:tabs>
        <w:ind w:firstLine="720"/>
        <w:rPr>
          <w:u w:val="single"/>
        </w:rPr>
      </w:pPr>
      <w:r w:rsidRPr="00B50B3B">
        <w:rPr>
          <w:u w:val="single"/>
        </w:rPr>
        <w:t>1.</w:t>
      </w:r>
      <w:r w:rsidRPr="00B50B3B">
        <w:rPr>
          <w:u w:val="single"/>
        </w:rPr>
        <w:tab/>
      </w:r>
      <w:r w:rsidR="00425B7F" w:rsidRPr="00425B7F">
        <w:t xml:space="preserve"> </w:t>
      </w:r>
      <w:r>
        <w:t>((</w:t>
      </w:r>
      <w:r w:rsidR="00425B7F" w:rsidRPr="00B50B3B">
        <w:rPr>
          <w:strike/>
        </w:rPr>
        <w:t>is</w:t>
      </w:r>
      <w:proofErr w:type="gramStart"/>
      <w:r>
        <w:t>))</w:t>
      </w:r>
      <w:r>
        <w:rPr>
          <w:u w:val="single"/>
        </w:rPr>
        <w:t>Is</w:t>
      </w:r>
      <w:proofErr w:type="gramEnd"/>
      <w:r w:rsidR="00425B7F" w:rsidRPr="00425B7F">
        <w:t xml:space="preserve"> made independently of the candidate, </w:t>
      </w:r>
      <w:r>
        <w:t>((</w:t>
      </w:r>
      <w:r w:rsidR="00425B7F" w:rsidRPr="00B50B3B">
        <w:rPr>
          <w:strike/>
        </w:rPr>
        <w:t>his/her</w:t>
      </w:r>
      <w:r>
        <w:t>))</w:t>
      </w:r>
      <w:r>
        <w:rPr>
          <w:u w:val="single"/>
        </w:rPr>
        <w:t>the candidate’s</w:t>
      </w:r>
      <w:r w:rsidR="00425B7F" w:rsidRPr="00425B7F">
        <w:t xml:space="preserve"> political committee</w:t>
      </w:r>
      <w:r>
        <w:t>((</w:t>
      </w:r>
      <w:r w:rsidR="00425B7F" w:rsidRPr="00B50B3B">
        <w:rPr>
          <w:strike/>
        </w:rPr>
        <w:t>,</w:t>
      </w:r>
      <w:r>
        <w:t>))</w:t>
      </w:r>
      <w:r w:rsidR="00425B7F" w:rsidRPr="00425B7F">
        <w:t xml:space="preserve"> or agent, or </w:t>
      </w:r>
      <w:r w:rsidR="009E6A68">
        <w:t>((</w:t>
      </w:r>
      <w:r w:rsidR="00425B7F" w:rsidRPr="009E6A68">
        <w:rPr>
          <w:strike/>
        </w:rPr>
        <w:t>of</w:t>
      </w:r>
      <w:r w:rsidR="009E6A68">
        <w:t xml:space="preserve">)) </w:t>
      </w:r>
      <w:r w:rsidR="00425B7F" w:rsidRPr="00425B7F">
        <w:t>any ballot proposition committee or its officers or agents</w:t>
      </w:r>
      <w:r w:rsidR="009E6A68">
        <w:t>((</w:t>
      </w:r>
      <w:r w:rsidR="00425B7F" w:rsidRPr="009E6A68">
        <w:rPr>
          <w:strike/>
        </w:rPr>
        <w:t>,</w:t>
      </w:r>
      <w:r w:rsidR="009E6A68">
        <w:t>))</w:t>
      </w:r>
      <w:r w:rsidR="009E6A68">
        <w:rPr>
          <w:u w:val="single"/>
        </w:rPr>
        <w:t>;</w:t>
      </w:r>
    </w:p>
    <w:p w14:paraId="79BF5A78" w14:textId="77777777" w:rsidR="009E6A68" w:rsidRDefault="009E6A68" w:rsidP="009E6A68">
      <w:pPr>
        <w:tabs>
          <w:tab w:val="left" w:pos="1440"/>
          <w:tab w:val="left" w:pos="2160"/>
          <w:tab w:val="left" w:pos="2880"/>
          <w:tab w:val="left" w:pos="3600"/>
          <w:tab w:val="left" w:pos="4320"/>
        </w:tabs>
        <w:ind w:firstLine="720"/>
      </w:pPr>
      <w:r>
        <w:rPr>
          <w:u w:val="single"/>
        </w:rPr>
        <w:t>2.</w:t>
      </w:r>
      <w:r>
        <w:rPr>
          <w:u w:val="single"/>
        </w:rPr>
        <w:tab/>
        <w:t>((</w:t>
      </w:r>
      <w:r w:rsidR="00425B7F" w:rsidRPr="009E6A68">
        <w:rPr>
          <w:strike/>
        </w:rPr>
        <w:t xml:space="preserve"> and when such expenditure is</w:t>
      </w:r>
      <w:r>
        <w:t xml:space="preserve">)) </w:t>
      </w:r>
      <w:r>
        <w:rPr>
          <w:u w:val="single"/>
        </w:rPr>
        <w:t>Is</w:t>
      </w:r>
      <w:r w:rsidR="00425B7F" w:rsidRPr="00425B7F">
        <w:t xml:space="preserve"> made without the prior consent, or the collusion</w:t>
      </w:r>
      <w:r>
        <w:t>((</w:t>
      </w:r>
      <w:r w:rsidR="00425B7F" w:rsidRPr="009E6A68">
        <w:rPr>
          <w:strike/>
        </w:rPr>
        <w:t>,</w:t>
      </w:r>
      <w:r>
        <w:t>))</w:t>
      </w:r>
      <w:r w:rsidR="00425B7F" w:rsidRPr="00425B7F">
        <w:t xml:space="preserve"> or </w:t>
      </w:r>
      <w:r>
        <w:t>((</w:t>
      </w:r>
      <w:r w:rsidR="00425B7F" w:rsidRPr="009E6A68">
        <w:rPr>
          <w:strike/>
        </w:rPr>
        <w:t>the</w:t>
      </w:r>
      <w:r>
        <w:t>))</w:t>
      </w:r>
      <w:r w:rsidR="00425B7F" w:rsidRPr="009E6A68">
        <w:t xml:space="preserve"> </w:t>
      </w:r>
      <w:r w:rsidR="00425B7F" w:rsidRPr="00425B7F">
        <w:t>cooperation, of the candidate</w:t>
      </w:r>
      <w:r>
        <w:rPr>
          <w:u w:val="single"/>
        </w:rPr>
        <w:t>;</w:t>
      </w:r>
      <w:r w:rsidR="00425B7F" w:rsidRPr="00425B7F">
        <w:t xml:space="preserve"> </w:t>
      </w:r>
      <w:r>
        <w:t>((</w:t>
      </w:r>
      <w:r w:rsidR="00425B7F" w:rsidRPr="009E6A68">
        <w:rPr>
          <w:strike/>
        </w:rPr>
        <w:t>or his/her</w:t>
      </w:r>
      <w:r>
        <w:t xml:space="preserve">)) </w:t>
      </w:r>
      <w:r>
        <w:rPr>
          <w:u w:val="single"/>
        </w:rPr>
        <w:t>the candidate’s</w:t>
      </w:r>
      <w:r w:rsidR="00425B7F" w:rsidRPr="00425B7F">
        <w:t xml:space="preserve"> agent or political committee, or the ballot proposition committee or its officers or agents</w:t>
      </w:r>
      <w:r>
        <w:rPr>
          <w:u w:val="single"/>
        </w:rPr>
        <w:t>;</w:t>
      </w:r>
      <w:r w:rsidRPr="009E6A68">
        <w:t xml:space="preserve"> ((</w:t>
      </w:r>
      <w:r w:rsidR="00425B7F" w:rsidRPr="009E6A68">
        <w:rPr>
          <w:strike/>
        </w:rPr>
        <w:t>,</w:t>
      </w:r>
      <w:r>
        <w:t>))</w:t>
      </w:r>
      <w:r w:rsidR="00425B7F" w:rsidRPr="00425B7F">
        <w:t xml:space="preserve"> and </w:t>
      </w:r>
    </w:p>
    <w:p w14:paraId="594F2FC2" w14:textId="453AFAF3" w:rsidR="009E6A68" w:rsidRDefault="009E6A68" w:rsidP="009E6A68">
      <w:pPr>
        <w:tabs>
          <w:tab w:val="left" w:pos="1440"/>
          <w:tab w:val="left" w:pos="2160"/>
          <w:tab w:val="left" w:pos="2880"/>
          <w:tab w:val="left" w:pos="3600"/>
          <w:tab w:val="left" w:pos="4320"/>
        </w:tabs>
        <w:ind w:firstLine="720"/>
      </w:pPr>
      <w:r w:rsidRPr="009E6A68">
        <w:rPr>
          <w:u w:val="single"/>
        </w:rPr>
        <w:t>3.</w:t>
      </w:r>
      <w:r w:rsidRPr="009E6A68">
        <w:rPr>
          <w:u w:val="single"/>
        </w:rPr>
        <w:tab/>
      </w:r>
      <w:r>
        <w:t>((</w:t>
      </w:r>
      <w:r w:rsidR="00425B7F" w:rsidRPr="009E6A68">
        <w:rPr>
          <w:strike/>
        </w:rPr>
        <w:t>when such expenditure is</w:t>
      </w:r>
      <w:r>
        <w:t>))</w:t>
      </w:r>
      <w:r w:rsidR="007B3B87">
        <w:t xml:space="preserve"> </w:t>
      </w:r>
      <w:r>
        <w:rPr>
          <w:u w:val="single"/>
        </w:rPr>
        <w:t>Is</w:t>
      </w:r>
      <w:r w:rsidR="00425B7F" w:rsidRPr="00425B7F">
        <w:t xml:space="preserve"> not a contribution as defined in</w:t>
      </w:r>
      <w:r>
        <w:rPr>
          <w:u w:val="single"/>
        </w:rPr>
        <w:t xml:space="preserve"> this</w:t>
      </w:r>
      <w:r w:rsidR="00425B7F" w:rsidRPr="00425B7F">
        <w:t xml:space="preserve"> Section 2.04.010. </w:t>
      </w:r>
    </w:p>
    <w:p w14:paraId="2B4460DA" w14:textId="0B4E6396" w:rsidR="00425B7F" w:rsidRDefault="00425B7F" w:rsidP="009E6A68">
      <w:pPr>
        <w:tabs>
          <w:tab w:val="left" w:pos="1440"/>
          <w:tab w:val="left" w:pos="2160"/>
          <w:tab w:val="left" w:pos="2880"/>
          <w:tab w:val="left" w:pos="3600"/>
          <w:tab w:val="left" w:pos="4320"/>
        </w:tabs>
        <w:ind w:firstLine="720"/>
      </w:pPr>
      <w:r w:rsidRPr="00425B7F">
        <w:t xml:space="preserve">An independent expenditure </w:t>
      </w:r>
      <w:proofErr w:type="gramStart"/>
      <w:r w:rsidRPr="00425B7F">
        <w:t>is made</w:t>
      </w:r>
      <w:proofErr w:type="gramEnd"/>
      <w:r w:rsidRPr="00425B7F">
        <w:t xml:space="preserve"> by a person on the earliest of the following events: (a) the person agrees with a vendor or provider of services to make an independent expenditure; or (b) the person incurs the obligation to make an independent expenditure; or (c) the person pays for an independent expenditure. </w:t>
      </w:r>
    </w:p>
    <w:p w14:paraId="148C4F6E" w14:textId="252FE323" w:rsidR="00425B7F" w:rsidRDefault="00425B7F" w:rsidP="007B6226">
      <w:pPr>
        <w:tabs>
          <w:tab w:val="left" w:pos="1440"/>
          <w:tab w:val="left" w:pos="2160"/>
          <w:tab w:val="left" w:pos="2880"/>
          <w:tab w:val="left" w:pos="3600"/>
          <w:tab w:val="left" w:pos="4320"/>
        </w:tabs>
        <w:ind w:firstLine="720"/>
        <w:rPr>
          <w:rFonts w:cs="Times New Roman"/>
          <w:szCs w:val="24"/>
          <w:u w:val="single"/>
        </w:rPr>
      </w:pPr>
      <w:r w:rsidRPr="00A85094">
        <w:rPr>
          <w:rFonts w:cs="Times New Roman"/>
          <w:szCs w:val="24"/>
          <w:u w:val="single"/>
        </w:rPr>
        <w:t>“Independent expenditure committee” means any political committee that makes an independent expenditure</w:t>
      </w:r>
      <w:r>
        <w:rPr>
          <w:rFonts w:cs="Times New Roman"/>
          <w:szCs w:val="24"/>
          <w:u w:val="single"/>
        </w:rPr>
        <w:t>,</w:t>
      </w:r>
      <w:r w:rsidRPr="00A85094">
        <w:rPr>
          <w:rFonts w:cs="Times New Roman"/>
          <w:szCs w:val="24"/>
          <w:u w:val="single"/>
        </w:rPr>
        <w:t xml:space="preserve"> or makes contributions to other independent expenditure committees</w:t>
      </w:r>
      <w:r>
        <w:rPr>
          <w:rFonts w:cs="Times New Roman"/>
          <w:szCs w:val="24"/>
          <w:u w:val="single"/>
        </w:rPr>
        <w:t>,</w:t>
      </w:r>
      <w:r w:rsidRPr="00A85094">
        <w:rPr>
          <w:rFonts w:cs="Times New Roman"/>
          <w:szCs w:val="24"/>
          <w:u w:val="single"/>
        </w:rPr>
        <w:t xml:space="preserve"> totaling $1,000 or more in an election cycle for a </w:t>
      </w:r>
      <w:r w:rsidR="009E6A68">
        <w:rPr>
          <w:rFonts w:cs="Times New Roman"/>
          <w:szCs w:val="24"/>
          <w:u w:val="single"/>
        </w:rPr>
        <w:t>City</w:t>
      </w:r>
      <w:r w:rsidR="009E6A68" w:rsidRPr="00A85094">
        <w:rPr>
          <w:rFonts w:cs="Times New Roman"/>
          <w:szCs w:val="24"/>
          <w:u w:val="single"/>
        </w:rPr>
        <w:t xml:space="preserve"> </w:t>
      </w:r>
      <w:r w:rsidRPr="00A85094">
        <w:rPr>
          <w:rFonts w:cs="Times New Roman"/>
          <w:szCs w:val="24"/>
          <w:u w:val="single"/>
        </w:rPr>
        <w:t>election.</w:t>
      </w:r>
    </w:p>
    <w:p w14:paraId="2226B9C0" w14:textId="500C075A" w:rsidR="00425B7F" w:rsidRPr="00E8747B" w:rsidRDefault="00425B7F" w:rsidP="007B6226">
      <w:pPr>
        <w:tabs>
          <w:tab w:val="left" w:pos="1440"/>
          <w:tab w:val="left" w:pos="2160"/>
          <w:tab w:val="left" w:pos="2880"/>
          <w:tab w:val="left" w:pos="3600"/>
          <w:tab w:val="left" w:pos="4320"/>
        </w:tabs>
        <w:ind w:firstLine="720"/>
        <w:rPr>
          <w:rFonts w:cs="Times New Roman"/>
          <w:szCs w:val="24"/>
        </w:rPr>
      </w:pPr>
      <w:r w:rsidRPr="00E8747B">
        <w:rPr>
          <w:rFonts w:cs="Times New Roman"/>
          <w:szCs w:val="24"/>
        </w:rPr>
        <w:t>"Knowledge</w:t>
      </w:r>
      <w:r w:rsidR="009E6A68">
        <w:rPr>
          <w:rFonts w:cs="Times New Roman"/>
          <w:szCs w:val="24"/>
          <w:u w:val="single"/>
        </w:rPr>
        <w:t>.</w:t>
      </w:r>
      <w:r w:rsidRPr="00E8747B">
        <w:rPr>
          <w:rFonts w:cs="Times New Roman"/>
          <w:szCs w:val="24"/>
        </w:rPr>
        <w:t xml:space="preserve">" A person knows or acts knowingly or with knowledge when: </w:t>
      </w:r>
    </w:p>
    <w:p w14:paraId="42B0C78D" w14:textId="39298A03" w:rsidR="00425B7F" w:rsidRPr="00E8747B" w:rsidRDefault="00425B7F" w:rsidP="007B6226">
      <w:pPr>
        <w:tabs>
          <w:tab w:val="left" w:pos="1440"/>
          <w:tab w:val="left" w:pos="2160"/>
          <w:tab w:val="left" w:pos="2880"/>
          <w:tab w:val="left" w:pos="3600"/>
          <w:tab w:val="left" w:pos="4320"/>
        </w:tabs>
        <w:ind w:firstLine="720"/>
        <w:rPr>
          <w:rFonts w:cs="Times New Roman"/>
          <w:szCs w:val="24"/>
        </w:rPr>
      </w:pPr>
      <w:r w:rsidRPr="00E8747B">
        <w:rPr>
          <w:rFonts w:cs="Times New Roman"/>
          <w:szCs w:val="24"/>
        </w:rPr>
        <w:t xml:space="preserve">1. </w:t>
      </w:r>
      <w:r w:rsidR="009E6A68">
        <w:rPr>
          <w:rFonts w:cs="Times New Roman"/>
          <w:szCs w:val="24"/>
        </w:rPr>
        <w:tab/>
        <w:t>((</w:t>
      </w:r>
      <w:r w:rsidRPr="009E6A68">
        <w:rPr>
          <w:rFonts w:cs="Times New Roman"/>
          <w:strike/>
          <w:szCs w:val="24"/>
        </w:rPr>
        <w:t>the</w:t>
      </w:r>
      <w:proofErr w:type="gramStart"/>
      <w:r w:rsidR="009E6A68">
        <w:rPr>
          <w:rFonts w:cs="Times New Roman"/>
          <w:szCs w:val="24"/>
        </w:rPr>
        <w:t>))</w:t>
      </w:r>
      <w:r w:rsidR="009E6A68">
        <w:rPr>
          <w:rFonts w:cs="Times New Roman"/>
          <w:szCs w:val="24"/>
          <w:u w:val="single"/>
        </w:rPr>
        <w:t>The</w:t>
      </w:r>
      <w:proofErr w:type="gramEnd"/>
      <w:r w:rsidRPr="00E8747B">
        <w:rPr>
          <w:rFonts w:cs="Times New Roman"/>
          <w:szCs w:val="24"/>
        </w:rPr>
        <w:t xml:space="preserve"> person is aware of a fact, facts, or circumstances or result described by an offense in this </w:t>
      </w:r>
      <w:r w:rsidR="009E6A68">
        <w:rPr>
          <w:rFonts w:cs="Times New Roman"/>
          <w:szCs w:val="24"/>
        </w:rPr>
        <w:t>((</w:t>
      </w:r>
      <w:r w:rsidRPr="009E6A68">
        <w:rPr>
          <w:rFonts w:cs="Times New Roman"/>
          <w:strike/>
          <w:szCs w:val="24"/>
        </w:rPr>
        <w:t>title</w:t>
      </w:r>
      <w:r w:rsidR="009E6A68">
        <w:rPr>
          <w:rFonts w:cs="Times New Roman"/>
          <w:szCs w:val="24"/>
        </w:rPr>
        <w:t xml:space="preserve">)) </w:t>
      </w:r>
      <w:r w:rsidR="009E6A68">
        <w:rPr>
          <w:rFonts w:cs="Times New Roman"/>
          <w:szCs w:val="24"/>
          <w:u w:val="single"/>
        </w:rPr>
        <w:t>Title 2</w:t>
      </w:r>
      <w:r w:rsidRPr="00E8747B">
        <w:rPr>
          <w:rFonts w:cs="Times New Roman"/>
          <w:szCs w:val="24"/>
        </w:rPr>
        <w:t xml:space="preserve">; or </w:t>
      </w:r>
    </w:p>
    <w:p w14:paraId="12E44D08" w14:textId="67097D74" w:rsidR="00425B7F" w:rsidRPr="00E8747B" w:rsidRDefault="00425B7F" w:rsidP="007B6226">
      <w:pPr>
        <w:tabs>
          <w:tab w:val="left" w:pos="1440"/>
          <w:tab w:val="left" w:pos="2160"/>
          <w:tab w:val="left" w:pos="2880"/>
          <w:tab w:val="left" w:pos="3600"/>
          <w:tab w:val="left" w:pos="4320"/>
        </w:tabs>
        <w:ind w:firstLine="720"/>
        <w:rPr>
          <w:rFonts w:cs="Times New Roman"/>
          <w:szCs w:val="24"/>
        </w:rPr>
      </w:pPr>
      <w:r w:rsidRPr="00E8747B">
        <w:rPr>
          <w:rFonts w:cs="Times New Roman"/>
          <w:szCs w:val="24"/>
        </w:rPr>
        <w:lastRenderedPageBreak/>
        <w:t>2.</w:t>
      </w:r>
      <w:r w:rsidR="009E6A68">
        <w:rPr>
          <w:rFonts w:cs="Times New Roman"/>
          <w:szCs w:val="24"/>
        </w:rPr>
        <w:tab/>
        <w:t>((</w:t>
      </w:r>
      <w:r w:rsidRPr="009E6A68">
        <w:rPr>
          <w:rFonts w:cs="Times New Roman"/>
          <w:strike/>
          <w:szCs w:val="24"/>
        </w:rPr>
        <w:t>he</w:t>
      </w:r>
      <w:r w:rsidR="009E6A68">
        <w:rPr>
          <w:rFonts w:cs="Times New Roman"/>
          <w:szCs w:val="24"/>
        </w:rPr>
        <w:t xml:space="preserve">)) </w:t>
      </w:r>
      <w:r w:rsidR="009E6A68">
        <w:rPr>
          <w:rFonts w:cs="Times New Roman"/>
          <w:szCs w:val="24"/>
          <w:u w:val="single"/>
        </w:rPr>
        <w:t>The person</w:t>
      </w:r>
      <w:r w:rsidRPr="00E8747B">
        <w:rPr>
          <w:rFonts w:cs="Times New Roman"/>
          <w:szCs w:val="24"/>
        </w:rPr>
        <w:t xml:space="preserve"> or she has information that would lead a reasonable person to believe that facts exist, which facts </w:t>
      </w:r>
      <w:proofErr w:type="gramStart"/>
      <w:r w:rsidRPr="00E8747B">
        <w:rPr>
          <w:rFonts w:cs="Times New Roman"/>
          <w:szCs w:val="24"/>
        </w:rPr>
        <w:t>are described</w:t>
      </w:r>
      <w:proofErr w:type="gramEnd"/>
      <w:r w:rsidRPr="00E8747B">
        <w:rPr>
          <w:rFonts w:cs="Times New Roman"/>
          <w:szCs w:val="24"/>
        </w:rPr>
        <w:t xml:space="preserve"> by an ordinance defining</w:t>
      </w:r>
      <w:r w:rsidR="009E6A68">
        <w:rPr>
          <w:rFonts w:cs="Times New Roman"/>
          <w:szCs w:val="24"/>
          <w:u w:val="single"/>
        </w:rPr>
        <w:t xml:space="preserve"> the</w:t>
      </w:r>
      <w:r w:rsidRPr="00E8747B">
        <w:rPr>
          <w:rFonts w:cs="Times New Roman"/>
          <w:szCs w:val="24"/>
        </w:rPr>
        <w:t xml:space="preserve"> offense </w:t>
      </w:r>
      <w:r w:rsidR="009E6A68">
        <w:rPr>
          <w:rFonts w:cs="Times New Roman"/>
          <w:szCs w:val="24"/>
          <w:u w:val="single"/>
        </w:rPr>
        <w:t xml:space="preserve">in </w:t>
      </w:r>
      <w:r w:rsidRPr="00E8747B">
        <w:rPr>
          <w:rFonts w:cs="Times New Roman"/>
          <w:szCs w:val="24"/>
        </w:rPr>
        <w:t xml:space="preserve">violation of this </w:t>
      </w:r>
      <w:r w:rsidR="009E6A68">
        <w:rPr>
          <w:rFonts w:cs="Times New Roman"/>
          <w:szCs w:val="24"/>
        </w:rPr>
        <w:t>((</w:t>
      </w:r>
      <w:r w:rsidRPr="009E6A68">
        <w:rPr>
          <w:rFonts w:cs="Times New Roman"/>
          <w:strike/>
          <w:szCs w:val="24"/>
        </w:rPr>
        <w:t>title</w:t>
      </w:r>
      <w:r w:rsidR="009E6A68">
        <w:rPr>
          <w:rFonts w:cs="Times New Roman"/>
          <w:szCs w:val="24"/>
        </w:rPr>
        <w:t xml:space="preserve">)) </w:t>
      </w:r>
      <w:r w:rsidR="009E6A68">
        <w:rPr>
          <w:rFonts w:cs="Times New Roman"/>
          <w:szCs w:val="24"/>
          <w:u w:val="single"/>
        </w:rPr>
        <w:t>Title 2</w:t>
      </w:r>
      <w:r w:rsidRPr="00E8747B">
        <w:rPr>
          <w:rFonts w:cs="Times New Roman"/>
          <w:szCs w:val="24"/>
        </w:rPr>
        <w:t xml:space="preserve">. </w:t>
      </w:r>
    </w:p>
    <w:p w14:paraId="0F296945" w14:textId="3D83987F" w:rsidR="00425B7F" w:rsidRDefault="00425B7F" w:rsidP="007B6226">
      <w:pPr>
        <w:pStyle w:val="LegislationBody"/>
        <w:tabs>
          <w:tab w:val="left" w:pos="1440"/>
          <w:tab w:val="left" w:pos="2160"/>
          <w:tab w:val="left" w:pos="2880"/>
          <w:tab w:val="left" w:pos="3600"/>
          <w:tab w:val="left" w:pos="4320"/>
        </w:tabs>
        <w:contextualSpacing w:val="0"/>
        <w:jc w:val="center"/>
      </w:pPr>
      <w:r>
        <w:t>* * *</w:t>
      </w:r>
    </w:p>
    <w:p w14:paraId="15414157" w14:textId="6865FFD8" w:rsidR="00CB0EF8" w:rsidRPr="00CB0EF8" w:rsidRDefault="00CB0EF8" w:rsidP="00CB0EF8">
      <w:pPr>
        <w:pStyle w:val="LegislationBody"/>
        <w:tabs>
          <w:tab w:val="left" w:pos="1440"/>
          <w:tab w:val="left" w:pos="2160"/>
          <w:tab w:val="left" w:pos="2880"/>
          <w:tab w:val="left" w:pos="3600"/>
          <w:tab w:val="left" w:pos="4320"/>
        </w:tabs>
      </w:pPr>
      <w:r w:rsidRPr="00CB0EF8">
        <w:t xml:space="preserve">"Political committee" means any person (except a candidate or an individual dealing with </w:t>
      </w:r>
      <w:r>
        <w:t>((</w:t>
      </w:r>
      <w:r w:rsidRPr="00CB0EF8">
        <w:rPr>
          <w:strike/>
        </w:rPr>
        <w:t>his</w:t>
      </w:r>
      <w:proofErr w:type="gramStart"/>
      <w:r>
        <w:t>))</w:t>
      </w:r>
      <w:r>
        <w:rPr>
          <w:u w:val="single"/>
        </w:rPr>
        <w:t>the</w:t>
      </w:r>
      <w:proofErr w:type="gramEnd"/>
      <w:r>
        <w:rPr>
          <w:u w:val="single"/>
        </w:rPr>
        <w:t xml:space="preserve"> individual’s</w:t>
      </w:r>
      <w:r w:rsidRPr="00CB0EF8">
        <w:t xml:space="preserve"> own funds or property) having the expectation of receiving contributions or making expenditures in support of, or opposition to, any candidate or any ballot proposition.</w:t>
      </w:r>
    </w:p>
    <w:p w14:paraId="03746014" w14:textId="77777777" w:rsidR="00CB0EF8" w:rsidRPr="00CB0EF8" w:rsidRDefault="00CB0EF8" w:rsidP="00CB0EF8">
      <w:pPr>
        <w:pStyle w:val="LegislationBody"/>
        <w:tabs>
          <w:tab w:val="left" w:pos="1440"/>
          <w:tab w:val="left" w:pos="2160"/>
          <w:tab w:val="left" w:pos="2880"/>
          <w:tab w:val="left" w:pos="3600"/>
          <w:tab w:val="left" w:pos="4320"/>
        </w:tabs>
      </w:pPr>
      <w:r w:rsidRPr="00CB0EF8">
        <w:t xml:space="preserve">"Public Disclosure Commission (PDC)" means the Public Disclosure Commission </w:t>
      </w:r>
      <w:proofErr w:type="gramStart"/>
      <w:r w:rsidRPr="00CB0EF8">
        <w:t>established</w:t>
      </w:r>
      <w:proofErr w:type="gramEnd"/>
      <w:r w:rsidRPr="00CB0EF8">
        <w:t xml:space="preserve"> by RCW 42.17.350.</w:t>
      </w:r>
    </w:p>
    <w:p w14:paraId="441EB695" w14:textId="22969EF5" w:rsidR="005B4373" w:rsidRDefault="00CB0EF8" w:rsidP="00CB0EF8">
      <w:pPr>
        <w:pStyle w:val="LegislationBody"/>
        <w:tabs>
          <w:tab w:val="left" w:pos="1440"/>
          <w:tab w:val="left" w:pos="2160"/>
          <w:tab w:val="left" w:pos="2880"/>
          <w:tab w:val="left" w:pos="3600"/>
          <w:tab w:val="left" w:pos="4320"/>
        </w:tabs>
      </w:pPr>
      <w:r w:rsidRPr="00CB0EF8">
        <w:t xml:space="preserve"> </w:t>
      </w:r>
      <w:r w:rsidR="005B4373">
        <w:t>"Public office" means any elective office of the City.</w:t>
      </w:r>
    </w:p>
    <w:p w14:paraId="694F54A8" w14:textId="1D1517EB" w:rsidR="005B4373" w:rsidRPr="005B4373" w:rsidRDefault="005B4373" w:rsidP="005B4373">
      <w:pPr>
        <w:pStyle w:val="LegislationBody"/>
        <w:tabs>
          <w:tab w:val="left" w:pos="1440"/>
          <w:tab w:val="left" w:pos="2160"/>
          <w:tab w:val="left" w:pos="2880"/>
          <w:tab w:val="left" w:pos="3600"/>
          <w:tab w:val="left" w:pos="4320"/>
        </w:tabs>
        <w:rPr>
          <w:u w:val="single"/>
        </w:rPr>
      </w:pPr>
      <w:r>
        <w:rPr>
          <w:u w:val="single"/>
        </w:rPr>
        <w:t>“Qualified public communication” means a</w:t>
      </w:r>
      <w:r w:rsidRPr="005B4373">
        <w:rPr>
          <w:u w:val="single"/>
        </w:rPr>
        <w:t>ny paid advertisement (including search engine marketing, display advertisements, video advertisements, native advertisements, and sponsorships) that communicates a message relating to any political matter of local importance, including (</w:t>
      </w:r>
      <w:r>
        <w:rPr>
          <w:u w:val="single"/>
        </w:rPr>
        <w:t>1</w:t>
      </w:r>
      <w:r w:rsidRPr="005B4373">
        <w:rPr>
          <w:u w:val="single"/>
        </w:rPr>
        <w:t>) legislation, as defined in Section 2.06.010 of the Seattle Municipal Code, or (</w:t>
      </w:r>
      <w:r>
        <w:rPr>
          <w:u w:val="single"/>
        </w:rPr>
        <w:t>2</w:t>
      </w:r>
      <w:r w:rsidRPr="005B4373">
        <w:rPr>
          <w:u w:val="single"/>
        </w:rPr>
        <w:t>) an elected official’s position on such legislation</w:t>
      </w:r>
      <w:r w:rsidR="004A2A43">
        <w:rPr>
          <w:u w:val="single"/>
        </w:rPr>
        <w:t>,</w:t>
      </w:r>
      <w:r w:rsidRPr="005B4373">
        <w:rPr>
          <w:u w:val="single"/>
        </w:rPr>
        <w:t xml:space="preserve"> </w:t>
      </w:r>
      <w:r w:rsidR="00CE7C06">
        <w:rPr>
          <w:u w:val="single"/>
        </w:rPr>
        <w:t>in</w:t>
      </w:r>
      <w:r w:rsidRPr="005B4373">
        <w:rPr>
          <w:u w:val="single"/>
        </w:rPr>
        <w:t xml:space="preserve"> an effort to influence the development, proposal, drafting, consideration, reconsideration, promotion, adoption, enactment, rejection, approval, disapproval veto, or failure to take action upon such legislation.</w:t>
      </w:r>
    </w:p>
    <w:p w14:paraId="68BCDD9C" w14:textId="48F55BA7" w:rsidR="005B4373" w:rsidRDefault="005B4373" w:rsidP="005B4373">
      <w:pPr>
        <w:pStyle w:val="LegislationBody"/>
        <w:tabs>
          <w:tab w:val="left" w:pos="1440"/>
          <w:tab w:val="left" w:pos="2160"/>
          <w:tab w:val="left" w:pos="2880"/>
          <w:tab w:val="left" w:pos="3600"/>
          <w:tab w:val="left" w:pos="4320"/>
        </w:tabs>
        <w:contextualSpacing w:val="0"/>
      </w:pPr>
      <w:r>
        <w:t xml:space="preserve">"Sponsor" means the candidate, political committee or person paying for the political advertising. If a person acts as an agent for another or </w:t>
      </w:r>
      <w:proofErr w:type="gramStart"/>
      <w:r>
        <w:t>is reimbursed</w:t>
      </w:r>
      <w:proofErr w:type="gramEnd"/>
      <w:r>
        <w:t xml:space="preserve"> by another for the payment, the agent's principal or the source of the reimbursement is the sponsor.</w:t>
      </w:r>
    </w:p>
    <w:p w14:paraId="07C9E732" w14:textId="3E7B2C95" w:rsidR="005B4373" w:rsidRDefault="005B4373" w:rsidP="005B4373">
      <w:pPr>
        <w:pStyle w:val="LegislationBody"/>
        <w:tabs>
          <w:tab w:val="left" w:pos="1440"/>
          <w:tab w:val="left" w:pos="2160"/>
          <w:tab w:val="left" w:pos="2880"/>
          <w:tab w:val="left" w:pos="3600"/>
          <w:tab w:val="left" w:pos="4320"/>
        </w:tabs>
        <w:contextualSpacing w:val="0"/>
      </w:pPr>
      <w:r w:rsidRPr="005B4373">
        <w:t xml:space="preserve">As used in this chapter, the singular shall include the plural and conversely, and any gender, any other, as the context </w:t>
      </w:r>
      <w:proofErr w:type="gramStart"/>
      <w:r w:rsidRPr="005B4373">
        <w:t>requires</w:t>
      </w:r>
      <w:proofErr w:type="gramEnd"/>
      <w:r w:rsidRPr="005B4373">
        <w:t>.</w:t>
      </w:r>
    </w:p>
    <w:p w14:paraId="263C3ED8" w14:textId="721ECA5E" w:rsidR="004143AD" w:rsidRDefault="00990678" w:rsidP="007B6226">
      <w:pPr>
        <w:pStyle w:val="LegislationBody"/>
        <w:tabs>
          <w:tab w:val="left" w:pos="1440"/>
          <w:tab w:val="left" w:pos="2160"/>
          <w:tab w:val="left" w:pos="2880"/>
          <w:tab w:val="left" w:pos="3600"/>
          <w:tab w:val="left" w:pos="4320"/>
        </w:tabs>
        <w:contextualSpacing w:val="0"/>
      </w:pPr>
      <w:r>
        <w:lastRenderedPageBreak/>
        <w:t xml:space="preserve">Section </w:t>
      </w:r>
      <w:r w:rsidR="00D36570">
        <w:t>3</w:t>
      </w:r>
      <w:r>
        <w:t>.</w:t>
      </w:r>
      <w:r w:rsidR="008874CD">
        <w:t xml:space="preserve"> </w:t>
      </w:r>
      <w:r w:rsidR="00425B7F" w:rsidRPr="00A85094">
        <w:rPr>
          <w:rFonts w:cs="Times New Roman"/>
          <w:szCs w:val="24"/>
        </w:rPr>
        <w:t>Section 2.04.260 of the Seattle Municipal Code</w:t>
      </w:r>
      <w:r w:rsidR="00425B7F">
        <w:rPr>
          <w:rFonts w:cs="Times New Roman"/>
          <w:szCs w:val="24"/>
        </w:rPr>
        <w:t>, last amended by Ordinance 123070,</w:t>
      </w:r>
      <w:r w:rsidR="00425B7F" w:rsidRPr="00A85094">
        <w:rPr>
          <w:rFonts w:cs="Times New Roman"/>
          <w:szCs w:val="24"/>
        </w:rPr>
        <w:t xml:space="preserve"> </w:t>
      </w:r>
      <w:proofErr w:type="gramStart"/>
      <w:r w:rsidR="00425B7F" w:rsidRPr="00A85094">
        <w:rPr>
          <w:rFonts w:cs="Times New Roman"/>
          <w:szCs w:val="24"/>
        </w:rPr>
        <w:t>is amended</w:t>
      </w:r>
      <w:proofErr w:type="gramEnd"/>
      <w:r w:rsidR="00425B7F" w:rsidRPr="00A85094">
        <w:rPr>
          <w:rFonts w:cs="Times New Roman"/>
          <w:szCs w:val="24"/>
        </w:rPr>
        <w:t xml:space="preserve"> </w:t>
      </w:r>
      <w:r w:rsidR="00425B7F">
        <w:t xml:space="preserve">as follows: </w:t>
      </w:r>
    </w:p>
    <w:p w14:paraId="2027FAE4" w14:textId="302E9756" w:rsidR="00425B7F" w:rsidRPr="007B6226" w:rsidRDefault="00425B7F" w:rsidP="007B6226">
      <w:pPr>
        <w:tabs>
          <w:tab w:val="left" w:pos="1440"/>
          <w:tab w:val="left" w:pos="2160"/>
          <w:tab w:val="left" w:pos="2880"/>
          <w:tab w:val="left" w:pos="3600"/>
          <w:tab w:val="left" w:pos="4320"/>
        </w:tabs>
        <w:rPr>
          <w:rFonts w:eastAsia="Times New Roman" w:cs="Times New Roman"/>
          <w:b/>
          <w:szCs w:val="24"/>
        </w:rPr>
      </w:pPr>
      <w:r w:rsidRPr="007B6226">
        <w:rPr>
          <w:rFonts w:eastAsia="Times New Roman" w:cs="Times New Roman"/>
          <w:b/>
          <w:szCs w:val="24"/>
        </w:rPr>
        <w:t>2.04.260 Treasurer's reports—</w:t>
      </w:r>
      <w:proofErr w:type="gramStart"/>
      <w:r w:rsidRPr="007B6226">
        <w:rPr>
          <w:rFonts w:eastAsia="Times New Roman" w:cs="Times New Roman"/>
          <w:b/>
          <w:szCs w:val="24"/>
        </w:rPr>
        <w:t>Contents</w:t>
      </w:r>
      <w:r w:rsidR="009E6A68">
        <w:rPr>
          <w:rFonts w:eastAsia="Times New Roman" w:cs="Times New Roman"/>
          <w:b/>
          <w:szCs w:val="24"/>
        </w:rPr>
        <w:t>(</w:t>
      </w:r>
      <w:proofErr w:type="gramEnd"/>
      <w:r w:rsidR="009E6A68">
        <w:rPr>
          <w:rFonts w:eastAsia="Times New Roman" w:cs="Times New Roman"/>
          <w:b/>
          <w:szCs w:val="24"/>
        </w:rPr>
        <w:t>(</w:t>
      </w:r>
      <w:r w:rsidRPr="009E6A68">
        <w:rPr>
          <w:rFonts w:eastAsia="Times New Roman" w:cs="Times New Roman"/>
          <w:b/>
          <w:strike/>
          <w:szCs w:val="24"/>
        </w:rPr>
        <w:t>.</w:t>
      </w:r>
      <w:r w:rsidR="009E6A68">
        <w:rPr>
          <w:rFonts w:eastAsia="Times New Roman" w:cs="Times New Roman"/>
          <w:b/>
          <w:szCs w:val="24"/>
        </w:rPr>
        <w:t>))</w:t>
      </w:r>
      <w:r w:rsidRPr="007B6226">
        <w:rPr>
          <w:rFonts w:eastAsia="Times New Roman" w:cs="Times New Roman"/>
          <w:b/>
          <w:szCs w:val="24"/>
        </w:rPr>
        <w:t xml:space="preserve"> </w:t>
      </w:r>
    </w:p>
    <w:p w14:paraId="2307CD12" w14:textId="476A3202" w:rsidR="00425B7F" w:rsidRPr="00E8747B" w:rsidRDefault="00425B7F" w:rsidP="007B6226">
      <w:pPr>
        <w:pStyle w:val="list0"/>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sidRPr="00E8747B">
        <w:rPr>
          <w:rFonts w:ascii="Times New Roman" w:hAnsi="Times New Roman" w:cs="Times New Roman"/>
          <w:sz w:val="24"/>
          <w:szCs w:val="24"/>
        </w:rPr>
        <w:t xml:space="preserve">A. Each report </w:t>
      </w:r>
      <w:proofErr w:type="gramStart"/>
      <w:r w:rsidRPr="00E8747B">
        <w:rPr>
          <w:rFonts w:ascii="Times New Roman" w:hAnsi="Times New Roman" w:cs="Times New Roman"/>
          <w:sz w:val="24"/>
          <w:szCs w:val="24"/>
        </w:rPr>
        <w:t>required</w:t>
      </w:r>
      <w:proofErr w:type="gramEnd"/>
      <w:r w:rsidRPr="00E8747B">
        <w:rPr>
          <w:rFonts w:ascii="Times New Roman" w:hAnsi="Times New Roman" w:cs="Times New Roman"/>
          <w:sz w:val="24"/>
          <w:szCs w:val="24"/>
        </w:rPr>
        <w:t xml:space="preserve"> under Section 2.04.250 shall disclose: </w:t>
      </w:r>
    </w:p>
    <w:p w14:paraId="7D52E2C2" w14:textId="0729E509"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1. The funds on hand at the beginning of the reporting period; </w:t>
      </w:r>
    </w:p>
    <w:p w14:paraId="6FD227A8" w14:textId="42799BC8"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2. The name and address of each person who has made one or more contributions during the reporting period, together with: </w:t>
      </w:r>
    </w:p>
    <w:p w14:paraId="6C48498C" w14:textId="04662645"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a. The money value and date of each </w:t>
      </w:r>
      <w:proofErr w:type="gramStart"/>
      <w:r w:rsidR="00425B7F" w:rsidRPr="00E8747B">
        <w:rPr>
          <w:rFonts w:ascii="Times New Roman" w:hAnsi="Times New Roman" w:cs="Times New Roman"/>
          <w:sz w:val="24"/>
          <w:szCs w:val="24"/>
        </w:rPr>
        <w:t>contribution</w:t>
      </w:r>
      <w:r w:rsidR="009E6A68">
        <w:rPr>
          <w:rFonts w:ascii="Times New Roman" w:hAnsi="Times New Roman" w:cs="Times New Roman"/>
          <w:sz w:val="24"/>
          <w:szCs w:val="24"/>
        </w:rPr>
        <w:t>(</w:t>
      </w:r>
      <w:proofErr w:type="gramEnd"/>
      <w:r w:rsidR="009E6A68">
        <w:rPr>
          <w:rFonts w:ascii="Times New Roman" w:hAnsi="Times New Roman" w:cs="Times New Roman"/>
          <w:sz w:val="24"/>
          <w:szCs w:val="24"/>
        </w:rPr>
        <w:t>(</w:t>
      </w:r>
      <w:r w:rsidR="00425B7F" w:rsidRPr="009E6A68">
        <w:rPr>
          <w:rFonts w:ascii="Times New Roman" w:hAnsi="Times New Roman" w:cs="Times New Roman"/>
          <w:strike/>
          <w:sz w:val="24"/>
          <w:szCs w:val="24"/>
        </w:rPr>
        <w:t>,</w:t>
      </w:r>
      <w:r w:rsidR="009E6A68">
        <w:rPr>
          <w:rFonts w:ascii="Times New Roman" w:hAnsi="Times New Roman" w:cs="Times New Roman"/>
          <w:sz w:val="24"/>
          <w:szCs w:val="24"/>
        </w:rPr>
        <w:t>))</w:t>
      </w:r>
      <w:r w:rsidR="009E6A68">
        <w:rPr>
          <w:rFonts w:ascii="Times New Roman" w:hAnsi="Times New Roman" w:cs="Times New Roman"/>
          <w:sz w:val="24"/>
          <w:szCs w:val="24"/>
          <w:u w:val="single"/>
        </w:rPr>
        <w:t>;</w:t>
      </w:r>
      <w:r w:rsidR="00425B7F" w:rsidRPr="00E8747B">
        <w:rPr>
          <w:rFonts w:ascii="Times New Roman" w:hAnsi="Times New Roman" w:cs="Times New Roman"/>
          <w:sz w:val="24"/>
          <w:szCs w:val="24"/>
        </w:rPr>
        <w:t xml:space="preserve"> </w:t>
      </w:r>
    </w:p>
    <w:p w14:paraId="2C3A60E5" w14:textId="1B33C035"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b. The aggregate value of all contributions received from each such person during the applicable </w:t>
      </w:r>
      <w:proofErr w:type="gramStart"/>
      <w:r w:rsidR="00425B7F" w:rsidRPr="00E8747B">
        <w:rPr>
          <w:rFonts w:ascii="Times New Roman" w:hAnsi="Times New Roman" w:cs="Times New Roman"/>
          <w:sz w:val="24"/>
          <w:szCs w:val="24"/>
        </w:rPr>
        <w:t>period</w:t>
      </w:r>
      <w:r w:rsidR="009E6A68">
        <w:rPr>
          <w:rFonts w:ascii="Times New Roman" w:hAnsi="Times New Roman" w:cs="Times New Roman"/>
          <w:sz w:val="24"/>
          <w:szCs w:val="24"/>
        </w:rPr>
        <w:t>(</w:t>
      </w:r>
      <w:proofErr w:type="gramEnd"/>
      <w:r w:rsidR="009E6A68">
        <w:rPr>
          <w:rFonts w:ascii="Times New Roman" w:hAnsi="Times New Roman" w:cs="Times New Roman"/>
          <w:sz w:val="24"/>
          <w:szCs w:val="24"/>
        </w:rPr>
        <w:t>(</w:t>
      </w:r>
      <w:r w:rsidR="00425B7F" w:rsidRPr="009E6A68">
        <w:rPr>
          <w:rFonts w:ascii="Times New Roman" w:hAnsi="Times New Roman" w:cs="Times New Roman"/>
          <w:strike/>
          <w:sz w:val="24"/>
          <w:szCs w:val="24"/>
        </w:rPr>
        <w:t>,</w:t>
      </w:r>
      <w:r w:rsidR="009E6A68">
        <w:rPr>
          <w:rFonts w:ascii="Times New Roman" w:hAnsi="Times New Roman" w:cs="Times New Roman"/>
          <w:sz w:val="24"/>
          <w:szCs w:val="24"/>
        </w:rPr>
        <w:t>))</w:t>
      </w:r>
      <w:r w:rsidR="009E6A68">
        <w:rPr>
          <w:rFonts w:ascii="Times New Roman" w:hAnsi="Times New Roman" w:cs="Times New Roman"/>
          <w:sz w:val="24"/>
          <w:szCs w:val="24"/>
          <w:u w:val="single"/>
        </w:rPr>
        <w:t>;</w:t>
      </w:r>
      <w:r w:rsidR="00425B7F" w:rsidRPr="00E8747B">
        <w:rPr>
          <w:rFonts w:ascii="Times New Roman" w:hAnsi="Times New Roman" w:cs="Times New Roman"/>
          <w:sz w:val="24"/>
          <w:szCs w:val="24"/>
        </w:rPr>
        <w:t xml:space="preserve"> </w:t>
      </w:r>
    </w:p>
    <w:p w14:paraId="56A3ED5C" w14:textId="7FB912D3" w:rsidR="00425B7F"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c. The occupation and the employer's name, city and state of </w:t>
      </w:r>
      <w:proofErr w:type="gramStart"/>
      <w:r w:rsidR="00425B7F" w:rsidRPr="00E8747B">
        <w:rPr>
          <w:rFonts w:ascii="Times New Roman" w:hAnsi="Times New Roman" w:cs="Times New Roman"/>
          <w:sz w:val="24"/>
          <w:szCs w:val="24"/>
        </w:rPr>
        <w:t>each individual</w:t>
      </w:r>
      <w:proofErr w:type="gramEnd"/>
      <w:r w:rsidR="00425B7F" w:rsidRPr="00E8747B">
        <w:rPr>
          <w:rFonts w:ascii="Times New Roman" w:hAnsi="Times New Roman" w:cs="Times New Roman"/>
          <w:sz w:val="24"/>
          <w:szCs w:val="24"/>
        </w:rPr>
        <w:t xml:space="preserve"> whose contributions in the aggregate during the applicable period exceed $100. </w:t>
      </w:r>
    </w:p>
    <w:p w14:paraId="69D5B6CA" w14:textId="249B712D"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Contributions of $25 or less in the aggregate from any one person during the applicable period may be reported as one lump sum so long as the campaign treasurer maintains a separate list of the contributor's names, addresses, and the amounts of each of their contributions but if the treasurer does not maintain such a list, then the name, address, and amount of each contribution shall be reported; </w:t>
      </w:r>
    </w:p>
    <w:p w14:paraId="50606C5D" w14:textId="22466253" w:rsidR="00032484" w:rsidRPr="00032484" w:rsidRDefault="007B6226" w:rsidP="007B6226">
      <w:pPr>
        <w:pStyle w:val="List2"/>
        <w:tabs>
          <w:tab w:val="left" w:pos="1440"/>
          <w:tab w:val="left" w:pos="2160"/>
          <w:tab w:val="left" w:pos="2880"/>
          <w:tab w:val="left" w:pos="3600"/>
          <w:tab w:val="left" w:pos="4320"/>
        </w:tabs>
        <w:spacing w:line="480" w:lineRule="auto"/>
        <w:ind w:left="0" w:firstLine="720"/>
      </w:pPr>
      <w:r w:rsidRPr="007B6226">
        <w:rPr>
          <w:rFonts w:ascii="Times New Roman" w:hAnsi="Times New Roman" w:cs="Times New Roman"/>
          <w:sz w:val="24"/>
          <w:szCs w:val="24"/>
        </w:rPr>
        <w:tab/>
      </w:r>
      <w:r w:rsidRPr="007B6226">
        <w:rPr>
          <w:rFonts w:ascii="Times New Roman" w:hAnsi="Times New Roman" w:cs="Times New Roman"/>
          <w:sz w:val="24"/>
          <w:szCs w:val="24"/>
        </w:rPr>
        <w:tab/>
      </w:r>
      <w:r w:rsidR="00032484" w:rsidRPr="00032484">
        <w:rPr>
          <w:rFonts w:ascii="Times New Roman" w:hAnsi="Times New Roman" w:cs="Times New Roman"/>
          <w:sz w:val="24"/>
          <w:szCs w:val="24"/>
          <w:u w:val="single"/>
        </w:rPr>
        <w:t>d. A</w:t>
      </w:r>
      <w:r w:rsidR="00032484" w:rsidRPr="00A85094">
        <w:rPr>
          <w:rFonts w:ascii="Times New Roman" w:hAnsi="Times New Roman" w:cs="Times New Roman"/>
          <w:sz w:val="24"/>
          <w:szCs w:val="24"/>
          <w:u w:val="single"/>
        </w:rPr>
        <w:t xml:space="preserve"> copy of the </w:t>
      </w:r>
      <w:r w:rsidR="00032484" w:rsidRPr="00032484">
        <w:rPr>
          <w:rFonts w:ascii="Times New Roman" w:hAnsi="Times New Roman" w:cs="Times New Roman"/>
          <w:sz w:val="24"/>
          <w:szCs w:val="24"/>
          <w:u w:val="single"/>
        </w:rPr>
        <w:t>certification</w:t>
      </w:r>
      <w:r w:rsidR="00032484" w:rsidRPr="00A85094">
        <w:rPr>
          <w:rFonts w:ascii="Times New Roman" w:hAnsi="Times New Roman" w:cs="Times New Roman"/>
          <w:sz w:val="24"/>
          <w:szCs w:val="24"/>
          <w:u w:val="single"/>
        </w:rPr>
        <w:t xml:space="preserve"> </w:t>
      </w:r>
      <w:proofErr w:type="gramStart"/>
      <w:r w:rsidR="00032484" w:rsidRPr="00A85094">
        <w:rPr>
          <w:rFonts w:ascii="Times New Roman" w:hAnsi="Times New Roman" w:cs="Times New Roman"/>
          <w:sz w:val="24"/>
          <w:szCs w:val="24"/>
          <w:u w:val="single"/>
        </w:rPr>
        <w:t>provided</w:t>
      </w:r>
      <w:proofErr w:type="gramEnd"/>
      <w:r w:rsidR="00032484" w:rsidRPr="00A85094">
        <w:rPr>
          <w:rFonts w:ascii="Times New Roman" w:hAnsi="Times New Roman" w:cs="Times New Roman"/>
          <w:sz w:val="24"/>
          <w:szCs w:val="24"/>
          <w:u w:val="single"/>
        </w:rPr>
        <w:t xml:space="preserve"> pursuant to </w:t>
      </w:r>
      <w:r w:rsidR="009E6A68">
        <w:rPr>
          <w:rFonts w:ascii="Times New Roman" w:hAnsi="Times New Roman" w:cs="Times New Roman"/>
          <w:sz w:val="24"/>
          <w:szCs w:val="24"/>
          <w:u w:val="single"/>
        </w:rPr>
        <w:t>subsection</w:t>
      </w:r>
      <w:r w:rsidR="009E6A68" w:rsidRPr="00A85094">
        <w:rPr>
          <w:rFonts w:ascii="Times New Roman" w:hAnsi="Times New Roman" w:cs="Times New Roman"/>
          <w:sz w:val="24"/>
          <w:szCs w:val="24"/>
          <w:u w:val="single"/>
        </w:rPr>
        <w:t xml:space="preserve"> </w:t>
      </w:r>
      <w:r w:rsidR="00032484" w:rsidRPr="00A85094">
        <w:rPr>
          <w:rFonts w:ascii="Times New Roman" w:hAnsi="Times New Roman" w:cs="Times New Roman"/>
          <w:sz w:val="24"/>
          <w:szCs w:val="24"/>
          <w:u w:val="single"/>
        </w:rPr>
        <w:t>2.04.270.D by the chief executive officer of any corporation making a contribution, that the corporation is not a foreign-influenced corporation</w:t>
      </w:r>
      <w:r w:rsidR="00032484" w:rsidRPr="00EB3F1E">
        <w:rPr>
          <w:rFonts w:ascii="Times New Roman" w:hAnsi="Times New Roman" w:cs="Times New Roman"/>
          <w:sz w:val="24"/>
          <w:szCs w:val="24"/>
          <w:u w:val="single"/>
        </w:rPr>
        <w:t>.</w:t>
      </w:r>
    </w:p>
    <w:p w14:paraId="46D25174" w14:textId="69B66247"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3. Each loan, promissory note, or security instrument to be used by or for the benefit of the candidate or political committee made by any person, together with the names and addresses </w:t>
      </w:r>
      <w:r w:rsidR="00425B7F" w:rsidRPr="00E8747B">
        <w:rPr>
          <w:rFonts w:ascii="Times New Roman" w:hAnsi="Times New Roman" w:cs="Times New Roman"/>
          <w:sz w:val="24"/>
          <w:szCs w:val="24"/>
        </w:rPr>
        <w:lastRenderedPageBreak/>
        <w:t xml:space="preserve">of the lender and each person liable directly, indirectly, or contingently and the date and amount of each such loan, promissory note, or security instrument; </w:t>
      </w:r>
    </w:p>
    <w:p w14:paraId="0D8BA277" w14:textId="78F18EB2"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4. The name and address of each political committee from which the reporting committee or candidate received, or to which that committee or candidate made, any transfer of funds, together with the amounts, dates, and purpose of all such transfers; </w:t>
      </w:r>
    </w:p>
    <w:p w14:paraId="40E4621B" w14:textId="4D8AA8E0"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5. All other contributions not otherwise listed or exempted; </w:t>
      </w:r>
    </w:p>
    <w:p w14:paraId="14948C77" w14:textId="38A75FF7"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6. The name and address of each person to whom one or more expenditures were made </w:t>
      </w:r>
      <w:proofErr w:type="gramStart"/>
      <w:r w:rsidR="00425B7F" w:rsidRPr="00E8747B">
        <w:rPr>
          <w:rFonts w:ascii="Times New Roman" w:hAnsi="Times New Roman" w:cs="Times New Roman"/>
          <w:sz w:val="24"/>
          <w:szCs w:val="24"/>
        </w:rPr>
        <w:t>in the aggregate</w:t>
      </w:r>
      <w:proofErr w:type="gramEnd"/>
      <w:r w:rsidR="00425B7F" w:rsidRPr="00E8747B">
        <w:rPr>
          <w:rFonts w:ascii="Times New Roman" w:hAnsi="Times New Roman" w:cs="Times New Roman"/>
          <w:sz w:val="24"/>
          <w:szCs w:val="24"/>
        </w:rPr>
        <w:t xml:space="preserve"> amount of more than $50 during the reporting period, and the amount, date, and purpose of each such expenditure; </w:t>
      </w:r>
    </w:p>
    <w:p w14:paraId="21DD5EDD" w14:textId="06DED6E6"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7. The total sum of expenditures; </w:t>
      </w:r>
    </w:p>
    <w:p w14:paraId="448D0F83" w14:textId="299987D8"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8. The surplus or deficit of contributions over expenditures; </w:t>
      </w:r>
    </w:p>
    <w:p w14:paraId="7298FC83" w14:textId="284DF8A8"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9. The disposition made of any surplus of contributions over expenditures; </w:t>
      </w:r>
    </w:p>
    <w:p w14:paraId="721C2B51" w14:textId="2C13E0E4"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10. Such other information as the Commission requires by rule adopted pursuant to the Administrative Code in conformance with the policies and purposes of </w:t>
      </w:r>
      <w:r w:rsidR="003F6970">
        <w:rPr>
          <w:rFonts w:ascii="Times New Roman" w:hAnsi="Times New Roman" w:cs="Times New Roman"/>
          <w:sz w:val="24"/>
          <w:szCs w:val="24"/>
        </w:rPr>
        <w:t>((</w:t>
      </w:r>
      <w:r w:rsidR="00425B7F" w:rsidRPr="003F6970">
        <w:rPr>
          <w:rFonts w:ascii="Times New Roman" w:hAnsi="Times New Roman" w:cs="Times New Roman"/>
          <w:strike/>
          <w:sz w:val="24"/>
          <w:szCs w:val="24"/>
        </w:rPr>
        <w:t>this chapter</w:t>
      </w:r>
      <w:proofErr w:type="gramStart"/>
      <w:r w:rsidR="003F6970">
        <w:rPr>
          <w:rFonts w:ascii="Times New Roman" w:hAnsi="Times New Roman" w:cs="Times New Roman"/>
          <w:sz w:val="24"/>
          <w:szCs w:val="24"/>
        </w:rPr>
        <w:t>))</w:t>
      </w:r>
      <w:r w:rsidR="003F6970">
        <w:rPr>
          <w:rFonts w:ascii="Times New Roman" w:hAnsi="Times New Roman" w:cs="Times New Roman"/>
          <w:sz w:val="24"/>
          <w:szCs w:val="24"/>
          <w:u w:val="single"/>
        </w:rPr>
        <w:t>Ch</w:t>
      </w:r>
      <w:r w:rsidR="00C27E30">
        <w:rPr>
          <w:rFonts w:ascii="Times New Roman" w:hAnsi="Times New Roman" w:cs="Times New Roman"/>
          <w:sz w:val="24"/>
          <w:szCs w:val="24"/>
          <w:u w:val="single"/>
        </w:rPr>
        <w:t>apter</w:t>
      </w:r>
      <w:proofErr w:type="gramEnd"/>
      <w:r w:rsidR="00C27E30">
        <w:rPr>
          <w:rFonts w:ascii="Times New Roman" w:hAnsi="Times New Roman" w:cs="Times New Roman"/>
          <w:sz w:val="24"/>
          <w:szCs w:val="24"/>
          <w:u w:val="single"/>
        </w:rPr>
        <w:t xml:space="preserve"> 2.04</w:t>
      </w:r>
      <w:r w:rsidR="00425B7F" w:rsidRPr="00E8747B">
        <w:rPr>
          <w:rFonts w:ascii="Times New Roman" w:hAnsi="Times New Roman" w:cs="Times New Roman"/>
          <w:sz w:val="24"/>
          <w:szCs w:val="24"/>
        </w:rPr>
        <w:t xml:space="preserve">; </w:t>
      </w:r>
    </w:p>
    <w:p w14:paraId="3DB6BAD6" w14:textId="6006E3EA"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 xml:space="preserve">11. Funds received from a political committee not domiciled in the state and not otherwise </w:t>
      </w:r>
      <w:proofErr w:type="gramStart"/>
      <w:r w:rsidR="00425B7F" w:rsidRPr="00E8747B">
        <w:rPr>
          <w:rFonts w:ascii="Times New Roman" w:hAnsi="Times New Roman" w:cs="Times New Roman"/>
          <w:sz w:val="24"/>
          <w:szCs w:val="24"/>
        </w:rPr>
        <w:t>required</w:t>
      </w:r>
      <w:proofErr w:type="gramEnd"/>
      <w:r w:rsidR="00425B7F" w:rsidRPr="00E8747B">
        <w:rPr>
          <w:rFonts w:ascii="Times New Roman" w:hAnsi="Times New Roman" w:cs="Times New Roman"/>
          <w:sz w:val="24"/>
          <w:szCs w:val="24"/>
        </w:rPr>
        <w:t xml:space="preserve"> to report under this </w:t>
      </w:r>
      <w:r w:rsidR="00C27E30">
        <w:rPr>
          <w:rFonts w:ascii="Times New Roman" w:hAnsi="Times New Roman" w:cs="Times New Roman"/>
          <w:sz w:val="24"/>
          <w:szCs w:val="24"/>
        </w:rPr>
        <w:t>((</w:t>
      </w:r>
      <w:r w:rsidR="00425B7F" w:rsidRPr="00C27E30">
        <w:rPr>
          <w:rFonts w:ascii="Times New Roman" w:hAnsi="Times New Roman" w:cs="Times New Roman"/>
          <w:strike/>
          <w:sz w:val="24"/>
          <w:szCs w:val="24"/>
        </w:rPr>
        <w:t>chapter</w:t>
      </w:r>
      <w:r w:rsidR="005A51CC" w:rsidRPr="005A51CC">
        <w:rPr>
          <w:rFonts w:ascii="Times New Roman" w:hAnsi="Times New Roman" w:cs="Times New Roman"/>
          <w:sz w:val="24"/>
          <w:szCs w:val="24"/>
        </w:rPr>
        <w:t>))</w:t>
      </w:r>
      <w:r w:rsidR="005A51CC">
        <w:rPr>
          <w:rFonts w:ascii="Times New Roman" w:hAnsi="Times New Roman" w:cs="Times New Roman"/>
          <w:sz w:val="24"/>
          <w:szCs w:val="24"/>
        </w:rPr>
        <w:t xml:space="preserve"> </w:t>
      </w:r>
      <w:r w:rsidR="00C27E30">
        <w:rPr>
          <w:rFonts w:ascii="Times New Roman" w:hAnsi="Times New Roman" w:cs="Times New Roman"/>
          <w:sz w:val="24"/>
          <w:szCs w:val="24"/>
          <w:u w:val="single"/>
        </w:rPr>
        <w:t>Chapter 2.04</w:t>
      </w:r>
      <w:r w:rsidR="00425B7F" w:rsidRPr="00E8747B">
        <w:rPr>
          <w:rFonts w:ascii="Times New Roman" w:hAnsi="Times New Roman" w:cs="Times New Roman"/>
          <w:sz w:val="24"/>
          <w:szCs w:val="24"/>
        </w:rPr>
        <w:t xml:space="preserve"> (a "nonreporting committee"). Such funds shall be returned unless the nonreporting committee files with the City Clerk no later than the tenth day of the month following any month in which a contribution is made a statement </w:t>
      </w:r>
      <w:proofErr w:type="gramStart"/>
      <w:r w:rsidR="00425B7F" w:rsidRPr="00E8747B">
        <w:rPr>
          <w:rFonts w:ascii="Times New Roman" w:hAnsi="Times New Roman" w:cs="Times New Roman"/>
          <w:sz w:val="24"/>
          <w:szCs w:val="24"/>
        </w:rPr>
        <w:t>disclosing</w:t>
      </w:r>
      <w:proofErr w:type="gramEnd"/>
      <w:r w:rsidR="00425B7F" w:rsidRPr="00E8747B">
        <w:rPr>
          <w:rFonts w:ascii="Times New Roman" w:hAnsi="Times New Roman" w:cs="Times New Roman"/>
          <w:sz w:val="24"/>
          <w:szCs w:val="24"/>
        </w:rPr>
        <w:t xml:space="preserve">: </w:t>
      </w:r>
    </w:p>
    <w:p w14:paraId="262A79B0" w14:textId="73E740FB" w:rsidR="00425B7F" w:rsidRPr="00E8747B" w:rsidRDefault="007B6226" w:rsidP="007B6226">
      <w:pPr>
        <w:pStyle w:val="List2"/>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a. The name and address of the nonreporting committee, </w:t>
      </w:r>
    </w:p>
    <w:p w14:paraId="468B1587" w14:textId="13E3D970" w:rsidR="00425B7F" w:rsidRPr="00E8747B" w:rsidRDefault="007B6226" w:rsidP="007B6226">
      <w:pPr>
        <w:pStyle w:val="List2"/>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b. The purposes of the nonreporting committee, </w:t>
      </w:r>
    </w:p>
    <w:p w14:paraId="60C5A58C" w14:textId="359CE919" w:rsidR="00425B7F" w:rsidRPr="00E8747B" w:rsidRDefault="007B6226" w:rsidP="007B6226">
      <w:pPr>
        <w:pStyle w:val="List2"/>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c. The names, addresses, and titles of its officers or, if it has no officers, the names, addresses, and titles of its responsible leaders, </w:t>
      </w:r>
    </w:p>
    <w:p w14:paraId="196CCCF8" w14:textId="1D6F37AA" w:rsidR="00425B7F" w:rsidRPr="00E8747B" w:rsidRDefault="007B6226" w:rsidP="007B6226">
      <w:pPr>
        <w:pStyle w:val="List2"/>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d. A statement whether the nonreporting committee is a continuing one, </w:t>
      </w:r>
    </w:p>
    <w:p w14:paraId="7E000927" w14:textId="5366BCEB" w:rsidR="00425B7F" w:rsidRPr="00E8747B" w:rsidRDefault="007B6226" w:rsidP="007B6226">
      <w:pPr>
        <w:pStyle w:val="List2"/>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e. The name and office </w:t>
      </w:r>
      <w:proofErr w:type="gramStart"/>
      <w:r w:rsidR="00425B7F" w:rsidRPr="00E8747B">
        <w:rPr>
          <w:rFonts w:ascii="Times New Roman" w:hAnsi="Times New Roman" w:cs="Times New Roman"/>
          <w:sz w:val="24"/>
          <w:szCs w:val="24"/>
        </w:rPr>
        <w:t>sought</w:t>
      </w:r>
      <w:proofErr w:type="gramEnd"/>
      <w:r w:rsidR="00425B7F" w:rsidRPr="00E8747B">
        <w:rPr>
          <w:rFonts w:ascii="Times New Roman" w:hAnsi="Times New Roman" w:cs="Times New Roman"/>
          <w:sz w:val="24"/>
          <w:szCs w:val="24"/>
        </w:rPr>
        <w:t xml:space="preserve"> of each candidate in the City in support of whom the nonreporting committee made an expenditure, </w:t>
      </w:r>
    </w:p>
    <w:p w14:paraId="626C0CCF" w14:textId="1A398317" w:rsidR="00425B7F" w:rsidRPr="00E8747B" w:rsidRDefault="007B6226" w:rsidP="007B6226">
      <w:pPr>
        <w:pStyle w:val="List2"/>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f. The City ballot proposition concerning which the nonreporting committee made an expenditure, and whether such committee is in favor of or opposed to such proposition, </w:t>
      </w:r>
    </w:p>
    <w:p w14:paraId="663453EA" w14:textId="2A5C7764" w:rsidR="00425B7F" w:rsidRPr="00E8747B" w:rsidRDefault="007B6226" w:rsidP="007B6226">
      <w:pPr>
        <w:pStyle w:val="List2"/>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g. The name and address of each person </w:t>
      </w:r>
      <w:proofErr w:type="gramStart"/>
      <w:r w:rsidR="00425B7F" w:rsidRPr="00E8747B">
        <w:rPr>
          <w:rFonts w:ascii="Times New Roman" w:hAnsi="Times New Roman" w:cs="Times New Roman"/>
          <w:sz w:val="24"/>
          <w:szCs w:val="24"/>
        </w:rPr>
        <w:t>residing</w:t>
      </w:r>
      <w:proofErr w:type="gramEnd"/>
      <w:r w:rsidR="00425B7F" w:rsidRPr="00E8747B">
        <w:rPr>
          <w:rFonts w:ascii="Times New Roman" w:hAnsi="Times New Roman" w:cs="Times New Roman"/>
          <w:sz w:val="24"/>
          <w:szCs w:val="24"/>
        </w:rPr>
        <w:t xml:space="preserve"> in the state or corporation which has a place of business in the state that has made one or more contributions in the aggregate of more than $25 to the nonreporting committee during the current calendar year, together with the money value and date of such contributions, </w:t>
      </w:r>
    </w:p>
    <w:p w14:paraId="0084155F" w14:textId="3B648E00" w:rsidR="00425B7F" w:rsidRPr="00E8747B" w:rsidRDefault="007B6226" w:rsidP="007B6226">
      <w:pPr>
        <w:pStyle w:val="List2"/>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25B7F" w:rsidRPr="00E8747B">
        <w:rPr>
          <w:rFonts w:ascii="Times New Roman" w:hAnsi="Times New Roman" w:cs="Times New Roman"/>
          <w:sz w:val="24"/>
          <w:szCs w:val="24"/>
        </w:rPr>
        <w:t xml:space="preserve">h. The name and address of each person in the state to whom an expenditure </w:t>
      </w:r>
      <w:proofErr w:type="gramStart"/>
      <w:r w:rsidR="00425B7F" w:rsidRPr="00E8747B">
        <w:rPr>
          <w:rFonts w:ascii="Times New Roman" w:hAnsi="Times New Roman" w:cs="Times New Roman"/>
          <w:sz w:val="24"/>
          <w:szCs w:val="24"/>
        </w:rPr>
        <w:t>was made</w:t>
      </w:r>
      <w:proofErr w:type="gramEnd"/>
      <w:r w:rsidR="00425B7F" w:rsidRPr="00E8747B">
        <w:rPr>
          <w:rFonts w:ascii="Times New Roman" w:hAnsi="Times New Roman" w:cs="Times New Roman"/>
          <w:sz w:val="24"/>
          <w:szCs w:val="24"/>
        </w:rPr>
        <w:t xml:space="preserve"> by the nonreporting committee on behalf of a candidate or political committee, the amount, date and purpose of such expenditure, and the total sum of such expenditures; and </w:t>
      </w:r>
    </w:p>
    <w:p w14:paraId="66349D6C" w14:textId="216FC674" w:rsidR="00425B7F" w:rsidRPr="00E8747B" w:rsidRDefault="007B6226" w:rsidP="007B6226">
      <w:pPr>
        <w:pStyle w:val="list1"/>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sidR="00425B7F" w:rsidRPr="00E8747B">
        <w:rPr>
          <w:rFonts w:ascii="Times New Roman" w:hAnsi="Times New Roman" w:cs="Times New Roman"/>
          <w:sz w:val="24"/>
          <w:szCs w:val="24"/>
        </w:rPr>
        <w:t>12.</w:t>
      </w:r>
      <w:r w:rsidR="00C34784">
        <w:rPr>
          <w:rFonts w:ascii="Times New Roman" w:hAnsi="Times New Roman" w:cs="Times New Roman"/>
          <w:sz w:val="24"/>
          <w:szCs w:val="24"/>
        </w:rPr>
        <w:t xml:space="preserve"> </w:t>
      </w:r>
      <w:r w:rsidR="00425B7F" w:rsidRPr="00E8747B">
        <w:rPr>
          <w:rFonts w:ascii="Times New Roman" w:hAnsi="Times New Roman" w:cs="Times New Roman"/>
          <w:sz w:val="24"/>
          <w:szCs w:val="24"/>
        </w:rPr>
        <w:t xml:space="preserve">Investments made of campaign funds under Section 2.04.215 and interest dividends and/or other income received. </w:t>
      </w:r>
    </w:p>
    <w:p w14:paraId="0B88361E" w14:textId="3C5EC9D1" w:rsidR="00425B7F" w:rsidRPr="00E8747B" w:rsidRDefault="00425B7F" w:rsidP="007B6226">
      <w:pPr>
        <w:pStyle w:val="list0"/>
        <w:tabs>
          <w:tab w:val="left" w:pos="1440"/>
          <w:tab w:val="left" w:pos="2160"/>
          <w:tab w:val="left" w:pos="2880"/>
          <w:tab w:val="left" w:pos="3600"/>
          <w:tab w:val="left" w:pos="4320"/>
        </w:tabs>
        <w:spacing w:line="480" w:lineRule="auto"/>
        <w:ind w:left="0" w:firstLine="720"/>
        <w:rPr>
          <w:rFonts w:ascii="Times New Roman" w:hAnsi="Times New Roman" w:cs="Times New Roman"/>
          <w:sz w:val="24"/>
          <w:szCs w:val="24"/>
        </w:rPr>
      </w:pPr>
      <w:r w:rsidRPr="00E8747B">
        <w:rPr>
          <w:rFonts w:ascii="Times New Roman" w:hAnsi="Times New Roman" w:cs="Times New Roman"/>
          <w:sz w:val="24"/>
          <w:szCs w:val="24"/>
        </w:rPr>
        <w:t xml:space="preserve">B. The correctness of each report shall be certified as </w:t>
      </w:r>
      <w:proofErr w:type="gramStart"/>
      <w:r w:rsidRPr="00E8747B">
        <w:rPr>
          <w:rFonts w:ascii="Times New Roman" w:hAnsi="Times New Roman" w:cs="Times New Roman"/>
          <w:sz w:val="24"/>
          <w:szCs w:val="24"/>
        </w:rPr>
        <w:t>required</w:t>
      </w:r>
      <w:proofErr w:type="gramEnd"/>
      <w:r w:rsidRPr="00E8747B">
        <w:rPr>
          <w:rFonts w:ascii="Times New Roman" w:hAnsi="Times New Roman" w:cs="Times New Roman"/>
          <w:sz w:val="24"/>
          <w:szCs w:val="24"/>
        </w:rPr>
        <w:t xml:space="preserve"> by all applicable laws and ordinances. </w:t>
      </w:r>
    </w:p>
    <w:p w14:paraId="1DC39822" w14:textId="0136CC78" w:rsidR="00425B7F" w:rsidRDefault="007B6226" w:rsidP="007B6226">
      <w:pPr>
        <w:spacing w:after="200"/>
        <w:ind w:firstLine="720"/>
      </w:pPr>
      <w:r w:rsidRPr="007B6226">
        <w:t xml:space="preserve">Section </w:t>
      </w:r>
      <w:r w:rsidR="00D36570">
        <w:t>4</w:t>
      </w:r>
      <w:r w:rsidRPr="007B6226">
        <w:t>. Section 2.04.270 of the Seattle Municipal Code</w:t>
      </w:r>
      <w:r>
        <w:t>, last amended by Ordinance 124694,</w:t>
      </w:r>
      <w:r w:rsidRPr="007B6226">
        <w:t xml:space="preserve"> </w:t>
      </w:r>
      <w:proofErr w:type="gramStart"/>
      <w:r w:rsidRPr="007B6226">
        <w:t>is amended</w:t>
      </w:r>
      <w:proofErr w:type="gramEnd"/>
      <w:r w:rsidRPr="007B6226">
        <w:t xml:space="preserve"> </w:t>
      </w:r>
      <w:r>
        <w:t>as follows:</w:t>
      </w:r>
    </w:p>
    <w:p w14:paraId="7DC03D38" w14:textId="438C0CDE" w:rsidR="007B6226" w:rsidRPr="007B6226" w:rsidRDefault="007B6226" w:rsidP="007B6226">
      <w:pPr>
        <w:spacing w:after="200"/>
        <w:rPr>
          <w:rFonts w:eastAsia="Times New Roman" w:cs="Times New Roman"/>
          <w:b/>
          <w:szCs w:val="24"/>
        </w:rPr>
      </w:pPr>
      <w:r w:rsidRPr="007B6226">
        <w:rPr>
          <w:rFonts w:eastAsia="Times New Roman" w:cs="Times New Roman"/>
          <w:b/>
          <w:szCs w:val="24"/>
        </w:rPr>
        <w:lastRenderedPageBreak/>
        <w:t>2.04.270 Independent expenditures; contributions to out-of-state committees—</w:t>
      </w:r>
      <w:proofErr w:type="gramStart"/>
      <w:r w:rsidRPr="007B6226">
        <w:rPr>
          <w:rFonts w:eastAsia="Times New Roman" w:cs="Times New Roman"/>
          <w:b/>
          <w:szCs w:val="24"/>
        </w:rPr>
        <w:t>reports</w:t>
      </w:r>
      <w:r w:rsidR="005A51CC">
        <w:rPr>
          <w:rFonts w:eastAsia="Times New Roman" w:cs="Times New Roman"/>
          <w:b/>
          <w:szCs w:val="24"/>
        </w:rPr>
        <w:t>(</w:t>
      </w:r>
      <w:proofErr w:type="gramEnd"/>
      <w:r w:rsidR="005A51CC">
        <w:rPr>
          <w:rFonts w:eastAsia="Times New Roman" w:cs="Times New Roman"/>
          <w:b/>
          <w:szCs w:val="24"/>
        </w:rPr>
        <w:t>(</w:t>
      </w:r>
      <w:r w:rsidRPr="005A51CC">
        <w:rPr>
          <w:rFonts w:eastAsia="Times New Roman" w:cs="Times New Roman"/>
          <w:b/>
          <w:strike/>
          <w:szCs w:val="24"/>
        </w:rPr>
        <w:t>.</w:t>
      </w:r>
      <w:r w:rsidR="005A51CC">
        <w:rPr>
          <w:rFonts w:eastAsia="Times New Roman" w:cs="Times New Roman"/>
          <w:b/>
          <w:szCs w:val="24"/>
        </w:rPr>
        <w:t>))</w:t>
      </w:r>
      <w:r w:rsidRPr="007B6226">
        <w:rPr>
          <w:rFonts w:eastAsia="Times New Roman" w:cs="Times New Roman"/>
          <w:b/>
          <w:szCs w:val="24"/>
        </w:rPr>
        <w:t xml:space="preserve"> </w:t>
      </w:r>
    </w:p>
    <w:p w14:paraId="6578720D" w14:textId="66F05A02" w:rsidR="007B6226" w:rsidRDefault="007B6226" w:rsidP="007B6226">
      <w:pPr>
        <w:spacing w:after="200"/>
        <w:jc w:val="center"/>
      </w:pPr>
      <w:r>
        <w:t>* * *</w:t>
      </w:r>
    </w:p>
    <w:p w14:paraId="5612C94B" w14:textId="051DCB66" w:rsidR="007B6226" w:rsidRPr="00E8747B" w:rsidRDefault="007B6226" w:rsidP="005A51CC">
      <w:pPr>
        <w:pStyle w:val="listml0"/>
        <w:tabs>
          <w:tab w:val="clear" w:pos="432"/>
          <w:tab w:val="clear" w:pos="864"/>
          <w:tab w:val="left" w:pos="720"/>
          <w:tab w:val="left" w:pos="1440"/>
          <w:tab w:val="left" w:pos="2160"/>
        </w:tabs>
        <w:spacing w:line="480" w:lineRule="auto"/>
        <w:ind w:left="0" w:firstLine="720"/>
        <w:jc w:val="left"/>
        <w:rPr>
          <w:rFonts w:ascii="Times New Roman" w:hAnsi="Times New Roman" w:cs="Times New Roman"/>
          <w:sz w:val="24"/>
          <w:szCs w:val="24"/>
        </w:rPr>
      </w:pPr>
      <w:r w:rsidRPr="00E8747B">
        <w:rPr>
          <w:rFonts w:ascii="Times New Roman" w:hAnsi="Times New Roman" w:cs="Times New Roman"/>
          <w:sz w:val="24"/>
          <w:szCs w:val="24"/>
        </w:rPr>
        <w:t>B.</w:t>
      </w:r>
      <w:r>
        <w:rPr>
          <w:rFonts w:ascii="Times New Roman" w:hAnsi="Times New Roman" w:cs="Times New Roman"/>
          <w:sz w:val="24"/>
          <w:szCs w:val="24"/>
        </w:rPr>
        <w:tab/>
      </w:r>
      <w:r w:rsidRPr="00E8747B">
        <w:rPr>
          <w:rFonts w:ascii="Times New Roman" w:hAnsi="Times New Roman" w:cs="Times New Roman"/>
          <w:sz w:val="24"/>
          <w:szCs w:val="24"/>
        </w:rPr>
        <w:t>1.</w:t>
      </w:r>
      <w:r w:rsidR="005A51CC">
        <w:rPr>
          <w:rFonts w:ascii="Times New Roman" w:hAnsi="Times New Roman" w:cs="Times New Roman"/>
          <w:sz w:val="24"/>
          <w:szCs w:val="24"/>
        </w:rPr>
        <w:t xml:space="preserve"> </w:t>
      </w:r>
      <w:r w:rsidRPr="00E8747B">
        <w:rPr>
          <w:rFonts w:ascii="Times New Roman" w:hAnsi="Times New Roman" w:cs="Times New Roman"/>
          <w:sz w:val="24"/>
          <w:szCs w:val="24"/>
        </w:rPr>
        <w:t xml:space="preserve">Any person who contributes in the aggregate </w:t>
      </w:r>
      <w:r w:rsidR="005A51CC">
        <w:rPr>
          <w:rFonts w:ascii="Times New Roman" w:hAnsi="Times New Roman" w:cs="Times New Roman"/>
          <w:sz w:val="24"/>
          <w:szCs w:val="24"/>
          <w:u w:val="single"/>
        </w:rPr>
        <w:t xml:space="preserve">an </w:t>
      </w:r>
      <w:r w:rsidRPr="00E8747B">
        <w:rPr>
          <w:rFonts w:ascii="Times New Roman" w:hAnsi="Times New Roman" w:cs="Times New Roman"/>
          <w:sz w:val="24"/>
          <w:szCs w:val="24"/>
        </w:rPr>
        <w:t xml:space="preserve">amount of $100 or more during the preceding 12 month period to any political committee not domiciled in the state or not otherwise required to report under this </w:t>
      </w:r>
      <w:r w:rsidR="005A51CC">
        <w:rPr>
          <w:rFonts w:ascii="Times New Roman" w:hAnsi="Times New Roman" w:cs="Times New Roman"/>
          <w:sz w:val="24"/>
          <w:szCs w:val="24"/>
        </w:rPr>
        <w:t>((</w:t>
      </w:r>
      <w:r w:rsidRPr="005A51CC">
        <w:rPr>
          <w:rFonts w:ascii="Times New Roman" w:hAnsi="Times New Roman" w:cs="Times New Roman"/>
          <w:strike/>
          <w:sz w:val="24"/>
          <w:szCs w:val="24"/>
        </w:rPr>
        <w:t>chapter</w:t>
      </w:r>
      <w:r w:rsidR="005A51CC">
        <w:rPr>
          <w:rFonts w:ascii="Times New Roman" w:hAnsi="Times New Roman" w:cs="Times New Roman"/>
          <w:sz w:val="24"/>
          <w:szCs w:val="24"/>
        </w:rPr>
        <w:t xml:space="preserve">)) </w:t>
      </w:r>
      <w:r w:rsidR="005A51CC">
        <w:rPr>
          <w:rFonts w:ascii="Times New Roman" w:hAnsi="Times New Roman" w:cs="Times New Roman"/>
          <w:sz w:val="24"/>
          <w:szCs w:val="24"/>
          <w:u w:val="single"/>
        </w:rPr>
        <w:t>Chapter 2.04</w:t>
      </w:r>
      <w:r w:rsidRPr="00E8747B">
        <w:rPr>
          <w:rFonts w:ascii="Times New Roman" w:hAnsi="Times New Roman" w:cs="Times New Roman"/>
          <w:sz w:val="24"/>
          <w:szCs w:val="24"/>
        </w:rPr>
        <w:t>, if the person reasonably expects such political committee to make contributions</w:t>
      </w:r>
      <w:r w:rsidRPr="006B0BEE">
        <w:rPr>
          <w:rFonts w:ascii="Times New Roman" w:hAnsi="Times New Roman" w:cs="Times New Roman"/>
          <w:sz w:val="24"/>
          <w:szCs w:val="24"/>
          <w:u w:val="single"/>
        </w:rPr>
        <w:t xml:space="preserve"> or independent expenditures </w:t>
      </w:r>
      <w:r w:rsidRPr="00E8747B">
        <w:rPr>
          <w:rFonts w:ascii="Times New Roman" w:hAnsi="Times New Roman" w:cs="Times New Roman"/>
          <w:sz w:val="24"/>
          <w:szCs w:val="24"/>
        </w:rPr>
        <w:t xml:space="preserve">in respect to any election covered by this </w:t>
      </w:r>
      <w:r w:rsidR="005A51CC">
        <w:rPr>
          <w:rFonts w:ascii="Times New Roman" w:hAnsi="Times New Roman" w:cs="Times New Roman"/>
          <w:sz w:val="24"/>
          <w:szCs w:val="24"/>
        </w:rPr>
        <w:t>((</w:t>
      </w:r>
      <w:r w:rsidRPr="005A51CC">
        <w:rPr>
          <w:rFonts w:ascii="Times New Roman" w:hAnsi="Times New Roman" w:cs="Times New Roman"/>
          <w:strike/>
          <w:sz w:val="24"/>
          <w:szCs w:val="24"/>
        </w:rPr>
        <w:t>chapter</w:t>
      </w:r>
      <w:r w:rsidR="005A51CC">
        <w:rPr>
          <w:rFonts w:ascii="Times New Roman" w:hAnsi="Times New Roman" w:cs="Times New Roman"/>
          <w:sz w:val="24"/>
          <w:szCs w:val="24"/>
        </w:rPr>
        <w:t xml:space="preserve">)) </w:t>
      </w:r>
      <w:r w:rsidR="005A51CC">
        <w:rPr>
          <w:rFonts w:ascii="Times New Roman" w:hAnsi="Times New Roman" w:cs="Times New Roman"/>
          <w:sz w:val="24"/>
          <w:szCs w:val="24"/>
          <w:u w:val="single"/>
        </w:rPr>
        <w:t>Chapter 2.04</w:t>
      </w:r>
      <w:r w:rsidRPr="00E8747B">
        <w:rPr>
          <w:rFonts w:ascii="Times New Roman" w:hAnsi="Times New Roman" w:cs="Times New Roman"/>
          <w:sz w:val="24"/>
          <w:szCs w:val="24"/>
        </w:rPr>
        <w:t xml:space="preserve">, shall file with the City Clerk a report signed by the contributor disclosing the contributor's name and address, the date, nature, purpose, amount, and recipient of such contribution, and any instructions given as to the use or disbursement of such contribution. </w:t>
      </w:r>
    </w:p>
    <w:p w14:paraId="29C12F7E" w14:textId="1309FCC0" w:rsidR="007B6226" w:rsidRPr="00E8747B" w:rsidRDefault="007B6226" w:rsidP="005A51CC">
      <w:pPr>
        <w:pStyle w:val="listml0"/>
        <w:tabs>
          <w:tab w:val="clear" w:pos="432"/>
          <w:tab w:val="clear" w:pos="864"/>
          <w:tab w:val="left" w:pos="720"/>
          <w:tab w:val="left" w:pos="1440"/>
          <w:tab w:val="left" w:pos="2160"/>
        </w:tabs>
        <w:spacing w:line="480" w:lineRule="auto"/>
        <w:ind w:left="0" w:firstLine="1440"/>
        <w:rPr>
          <w:rFonts w:ascii="Times New Roman" w:hAnsi="Times New Roman" w:cs="Times New Roman"/>
          <w:sz w:val="24"/>
          <w:szCs w:val="24"/>
        </w:rPr>
      </w:pPr>
      <w:r w:rsidRPr="00E8747B">
        <w:rPr>
          <w:rFonts w:ascii="Times New Roman" w:hAnsi="Times New Roman" w:cs="Times New Roman"/>
          <w:sz w:val="24"/>
          <w:szCs w:val="24"/>
        </w:rPr>
        <w:t xml:space="preserve">2. The </w:t>
      </w:r>
      <w:proofErr w:type="gramStart"/>
      <w:r w:rsidRPr="00E8747B">
        <w:rPr>
          <w:rFonts w:ascii="Times New Roman" w:hAnsi="Times New Roman" w:cs="Times New Roman"/>
          <w:sz w:val="24"/>
          <w:szCs w:val="24"/>
        </w:rPr>
        <w:t>initial</w:t>
      </w:r>
      <w:proofErr w:type="gramEnd"/>
      <w:r w:rsidRPr="00E8747B">
        <w:rPr>
          <w:rFonts w:ascii="Times New Roman" w:hAnsi="Times New Roman" w:cs="Times New Roman"/>
          <w:sz w:val="24"/>
          <w:szCs w:val="24"/>
        </w:rPr>
        <w:t xml:space="preserve"> report shall be filed with the City Clerk within five days after the date on which the amount of $100 or more is reached, and each subsequent report shall be filed within </w:t>
      </w:r>
      <w:r w:rsidR="006B0BEE">
        <w:rPr>
          <w:rFonts w:ascii="Times New Roman" w:hAnsi="Times New Roman" w:cs="Times New Roman"/>
          <w:sz w:val="24"/>
          <w:szCs w:val="24"/>
          <w:u w:val="single"/>
        </w:rPr>
        <w:t xml:space="preserve">five </w:t>
      </w:r>
      <w:r w:rsidRPr="00E8747B">
        <w:rPr>
          <w:rFonts w:ascii="Times New Roman" w:hAnsi="Times New Roman" w:cs="Times New Roman"/>
          <w:sz w:val="24"/>
          <w:szCs w:val="24"/>
        </w:rPr>
        <w:t xml:space="preserve">days after each subsequent contribution is made to the same such political committee. </w:t>
      </w:r>
    </w:p>
    <w:p w14:paraId="7347C82A" w14:textId="577883D7" w:rsidR="007B6226" w:rsidRDefault="007B6226" w:rsidP="005A51CC">
      <w:pPr>
        <w:pStyle w:val="listml0"/>
        <w:tabs>
          <w:tab w:val="clear" w:pos="432"/>
          <w:tab w:val="clear" w:pos="864"/>
          <w:tab w:val="left" w:pos="720"/>
          <w:tab w:val="left" w:pos="1440"/>
          <w:tab w:val="left" w:pos="2160"/>
        </w:tabs>
        <w:spacing w:line="480" w:lineRule="auto"/>
        <w:ind w:left="0" w:firstLine="720"/>
        <w:jc w:val="left"/>
        <w:rPr>
          <w:rFonts w:ascii="Times New Roman" w:hAnsi="Times New Roman" w:cs="Times New Roman"/>
          <w:sz w:val="24"/>
          <w:szCs w:val="24"/>
        </w:rPr>
      </w:pPr>
      <w:r w:rsidRPr="00E8747B">
        <w:rPr>
          <w:rFonts w:ascii="Times New Roman" w:hAnsi="Times New Roman" w:cs="Times New Roman"/>
          <w:sz w:val="24"/>
          <w:szCs w:val="24"/>
        </w:rPr>
        <w:t>C.</w:t>
      </w:r>
      <w:r w:rsidR="005A51CC">
        <w:rPr>
          <w:rFonts w:ascii="Times New Roman" w:hAnsi="Times New Roman" w:cs="Times New Roman"/>
          <w:sz w:val="24"/>
          <w:szCs w:val="24"/>
        </w:rPr>
        <w:tab/>
      </w:r>
      <w:r w:rsidRPr="00E8747B">
        <w:rPr>
          <w:rFonts w:ascii="Times New Roman" w:hAnsi="Times New Roman" w:cs="Times New Roman"/>
          <w:sz w:val="24"/>
          <w:szCs w:val="24"/>
        </w:rPr>
        <w:t xml:space="preserve">A person with the expectation of making an independent expenditure or expenditures by disseminating an advertising message or messages that the person reasonably expects to be received, read, viewed or heard by 1,000 or more individuals in a single calendar year shall, within two business days after the initial dissemination of the advertisement, deliver a copy of each such advertisement to the offices of the Commission, along with a statement disclosing the method of dissemination of the advertisement and an estimate of the expected quantity of the advertising. This requirement applies only to all independent expenditures that are </w:t>
      </w:r>
      <w:proofErr w:type="gramStart"/>
      <w:r w:rsidRPr="00E8747B">
        <w:rPr>
          <w:rFonts w:ascii="Times New Roman" w:hAnsi="Times New Roman" w:cs="Times New Roman"/>
          <w:sz w:val="24"/>
          <w:szCs w:val="24"/>
        </w:rPr>
        <w:t>required</w:t>
      </w:r>
      <w:proofErr w:type="gramEnd"/>
      <w:r w:rsidRPr="00E8747B">
        <w:rPr>
          <w:rFonts w:ascii="Times New Roman" w:hAnsi="Times New Roman" w:cs="Times New Roman"/>
          <w:sz w:val="24"/>
          <w:szCs w:val="24"/>
        </w:rPr>
        <w:t xml:space="preserve"> to be reported, i.e., an individual spending $100 or more of </w:t>
      </w:r>
      <w:r w:rsidR="005A51CC">
        <w:rPr>
          <w:rFonts w:ascii="Times New Roman" w:hAnsi="Times New Roman" w:cs="Times New Roman"/>
          <w:sz w:val="24"/>
          <w:szCs w:val="24"/>
        </w:rPr>
        <w:t>((</w:t>
      </w:r>
      <w:r w:rsidRPr="005A51CC">
        <w:rPr>
          <w:rFonts w:ascii="Times New Roman" w:hAnsi="Times New Roman" w:cs="Times New Roman"/>
          <w:strike/>
          <w:sz w:val="24"/>
          <w:szCs w:val="24"/>
        </w:rPr>
        <w:t>his or her</w:t>
      </w:r>
      <w:r w:rsidR="005A51CC">
        <w:rPr>
          <w:rFonts w:ascii="Times New Roman" w:hAnsi="Times New Roman" w:cs="Times New Roman"/>
          <w:sz w:val="24"/>
          <w:szCs w:val="24"/>
        </w:rPr>
        <w:t xml:space="preserve">)) </w:t>
      </w:r>
      <w:r w:rsidR="005A51CC">
        <w:rPr>
          <w:rFonts w:ascii="Times New Roman" w:hAnsi="Times New Roman" w:cs="Times New Roman"/>
          <w:sz w:val="24"/>
          <w:szCs w:val="24"/>
          <w:u w:val="single"/>
        </w:rPr>
        <w:t>the individual’s</w:t>
      </w:r>
      <w:r w:rsidRPr="00E8747B">
        <w:rPr>
          <w:rFonts w:ascii="Times New Roman" w:hAnsi="Times New Roman" w:cs="Times New Roman"/>
          <w:sz w:val="24"/>
          <w:szCs w:val="24"/>
        </w:rPr>
        <w:t xml:space="preserve"> own funds and anyone spending any amount of the funds of others. This disclosure </w:t>
      </w:r>
      <w:r w:rsidRPr="00E8747B">
        <w:rPr>
          <w:rFonts w:ascii="Times New Roman" w:hAnsi="Times New Roman" w:cs="Times New Roman"/>
          <w:sz w:val="24"/>
          <w:szCs w:val="24"/>
        </w:rPr>
        <w:lastRenderedPageBreak/>
        <w:t xml:space="preserve">does not substitute for the disclosure requirements of other sections of this </w:t>
      </w:r>
      <w:r w:rsidR="005A51CC">
        <w:rPr>
          <w:rFonts w:ascii="Times New Roman" w:hAnsi="Times New Roman" w:cs="Times New Roman"/>
          <w:sz w:val="24"/>
          <w:szCs w:val="24"/>
        </w:rPr>
        <w:t>((</w:t>
      </w:r>
      <w:r w:rsidRPr="005A51CC">
        <w:rPr>
          <w:rFonts w:ascii="Times New Roman" w:hAnsi="Times New Roman" w:cs="Times New Roman"/>
          <w:strike/>
          <w:sz w:val="24"/>
          <w:szCs w:val="24"/>
        </w:rPr>
        <w:t>chapter</w:t>
      </w:r>
      <w:r w:rsidR="005A51CC">
        <w:rPr>
          <w:rFonts w:ascii="Times New Roman" w:hAnsi="Times New Roman" w:cs="Times New Roman"/>
          <w:sz w:val="24"/>
          <w:szCs w:val="24"/>
        </w:rPr>
        <w:t xml:space="preserve">)) </w:t>
      </w:r>
      <w:r w:rsidR="005A51CC" w:rsidRPr="005A51CC">
        <w:rPr>
          <w:rFonts w:ascii="Times New Roman" w:hAnsi="Times New Roman" w:cs="Times New Roman"/>
          <w:sz w:val="24"/>
          <w:szCs w:val="24"/>
          <w:u w:val="single"/>
        </w:rPr>
        <w:t>Chapter 2.04</w:t>
      </w:r>
      <w:r w:rsidRPr="005A51CC">
        <w:rPr>
          <w:rFonts w:ascii="Times New Roman" w:hAnsi="Times New Roman" w:cs="Times New Roman"/>
          <w:sz w:val="24"/>
          <w:szCs w:val="24"/>
          <w:u w:val="single"/>
        </w:rPr>
        <w:t>.</w:t>
      </w:r>
    </w:p>
    <w:p w14:paraId="4692B0EE" w14:textId="12B62C30" w:rsidR="006B0BEE" w:rsidRPr="006B0BEE" w:rsidRDefault="006B0BEE" w:rsidP="006B0BEE">
      <w:pPr>
        <w:ind w:firstLine="720"/>
      </w:pPr>
      <w:r w:rsidRPr="00A85094">
        <w:rPr>
          <w:rFonts w:cs="Times New Roman"/>
          <w:szCs w:val="24"/>
          <w:u w:val="single"/>
        </w:rPr>
        <w:t>D.</w:t>
      </w:r>
      <w:r>
        <w:rPr>
          <w:rFonts w:cs="Times New Roman"/>
          <w:szCs w:val="24"/>
          <w:u w:val="single"/>
        </w:rPr>
        <w:tab/>
      </w:r>
      <w:r w:rsidRPr="00A85094">
        <w:rPr>
          <w:rFonts w:cs="Times New Roman"/>
          <w:szCs w:val="24"/>
          <w:u w:val="single"/>
        </w:rPr>
        <w:t xml:space="preserve">Any corporation making an independent expenditure or contributing to an independent expenditure committee shall, within </w:t>
      </w:r>
      <w:r w:rsidR="005A51CC">
        <w:rPr>
          <w:rFonts w:cs="Times New Roman"/>
          <w:szCs w:val="24"/>
          <w:u w:val="single"/>
        </w:rPr>
        <w:t>seven</w:t>
      </w:r>
      <w:r w:rsidR="005A51CC" w:rsidRPr="00A85094">
        <w:rPr>
          <w:rFonts w:cs="Times New Roman"/>
          <w:szCs w:val="24"/>
          <w:u w:val="single"/>
        </w:rPr>
        <w:t xml:space="preserve"> </w:t>
      </w:r>
      <w:r w:rsidRPr="00A85094">
        <w:rPr>
          <w:rFonts w:cs="Times New Roman"/>
          <w:szCs w:val="24"/>
          <w:u w:val="single"/>
        </w:rPr>
        <w:t xml:space="preserve">business days after making such expenditure or contribution, file with the City Clerk a statement of certification signed by </w:t>
      </w:r>
      <w:r>
        <w:rPr>
          <w:rFonts w:cs="Times New Roman"/>
          <w:szCs w:val="24"/>
          <w:u w:val="single"/>
        </w:rPr>
        <w:t>its</w:t>
      </w:r>
      <w:r w:rsidRPr="00A85094">
        <w:rPr>
          <w:rFonts w:cs="Times New Roman"/>
          <w:szCs w:val="24"/>
          <w:u w:val="single"/>
        </w:rPr>
        <w:t xml:space="preserve"> chief executive officer under penalty of perjury, avowing that after due inquiry, the corporation was not a foreign-influenced corporation on the date such expenditure or contribution was made. The corporation shall also </w:t>
      </w:r>
      <w:proofErr w:type="gramStart"/>
      <w:r w:rsidRPr="00A85094">
        <w:rPr>
          <w:rFonts w:cs="Times New Roman"/>
          <w:szCs w:val="24"/>
          <w:u w:val="single"/>
        </w:rPr>
        <w:t>provide</w:t>
      </w:r>
      <w:proofErr w:type="gramEnd"/>
      <w:r w:rsidRPr="00A85094">
        <w:rPr>
          <w:rFonts w:cs="Times New Roman"/>
          <w:szCs w:val="24"/>
          <w:u w:val="single"/>
        </w:rPr>
        <w:t xml:space="preserve"> a copy of the statement of certification to any independent expenditure committee to which it makes a contribution.</w:t>
      </w:r>
    </w:p>
    <w:p w14:paraId="3E712FCE" w14:textId="71C9DF1D" w:rsidR="007B6226" w:rsidRPr="007B6226" w:rsidRDefault="006B0BEE" w:rsidP="006B0BEE">
      <w:pPr>
        <w:ind w:firstLine="720"/>
      </w:pPr>
      <w:r>
        <w:t xml:space="preserve">Section </w:t>
      </w:r>
      <w:r w:rsidR="00D36570">
        <w:t>5</w:t>
      </w:r>
      <w:r>
        <w:t>. Section 2.04.</w:t>
      </w:r>
      <w:r w:rsidR="005F56FB">
        <w:t>280</w:t>
      </w:r>
      <w:r>
        <w:t xml:space="preserve"> of the Seattle Municipal Code, last amended by Ordinance 123070, </w:t>
      </w:r>
      <w:proofErr w:type="gramStart"/>
      <w:r>
        <w:t>is amended</w:t>
      </w:r>
      <w:proofErr w:type="gramEnd"/>
      <w:r>
        <w:t xml:space="preserve"> as follows:</w:t>
      </w:r>
    </w:p>
    <w:p w14:paraId="1A0A8B82" w14:textId="688145C8" w:rsidR="006B0BEE" w:rsidRPr="006B0BEE" w:rsidRDefault="006B0BEE" w:rsidP="006B0BEE">
      <w:pPr>
        <w:rPr>
          <w:rFonts w:eastAsia="Times New Roman" w:cs="Times New Roman"/>
          <w:b/>
          <w:szCs w:val="24"/>
        </w:rPr>
      </w:pPr>
      <w:r w:rsidRPr="006B0BEE">
        <w:rPr>
          <w:rFonts w:eastAsia="Times New Roman" w:cs="Times New Roman"/>
          <w:b/>
          <w:szCs w:val="24"/>
        </w:rPr>
        <w:t>2.04.280</w:t>
      </w:r>
      <w:r>
        <w:rPr>
          <w:rFonts w:eastAsia="Times New Roman" w:cs="Times New Roman"/>
          <w:b/>
          <w:szCs w:val="24"/>
        </w:rPr>
        <w:t xml:space="preserve"> </w:t>
      </w:r>
      <w:r w:rsidRPr="006B0BEE">
        <w:rPr>
          <w:rFonts w:eastAsia="Times New Roman" w:cs="Times New Roman"/>
          <w:b/>
          <w:szCs w:val="24"/>
        </w:rPr>
        <w:t xml:space="preserve">Commercial advertisers' duty to </w:t>
      </w:r>
      <w:proofErr w:type="gramStart"/>
      <w:r w:rsidRPr="006B0BEE">
        <w:rPr>
          <w:rFonts w:eastAsia="Times New Roman" w:cs="Times New Roman"/>
          <w:b/>
          <w:szCs w:val="24"/>
        </w:rPr>
        <w:t>report</w:t>
      </w:r>
      <w:r w:rsidR="005A51CC">
        <w:rPr>
          <w:rFonts w:eastAsia="Times New Roman" w:cs="Times New Roman"/>
          <w:b/>
          <w:szCs w:val="24"/>
        </w:rPr>
        <w:t>(</w:t>
      </w:r>
      <w:proofErr w:type="gramEnd"/>
      <w:r w:rsidR="005A51CC">
        <w:rPr>
          <w:rFonts w:eastAsia="Times New Roman" w:cs="Times New Roman"/>
          <w:b/>
          <w:szCs w:val="24"/>
        </w:rPr>
        <w:t>(</w:t>
      </w:r>
      <w:r w:rsidRPr="005A51CC">
        <w:rPr>
          <w:rFonts w:eastAsia="Times New Roman" w:cs="Times New Roman"/>
          <w:b/>
          <w:strike/>
          <w:szCs w:val="24"/>
        </w:rPr>
        <w:t>.</w:t>
      </w:r>
      <w:r w:rsidR="005A51CC">
        <w:rPr>
          <w:rFonts w:eastAsia="Times New Roman" w:cs="Times New Roman"/>
          <w:b/>
          <w:szCs w:val="24"/>
        </w:rPr>
        <w:t>))</w:t>
      </w:r>
    </w:p>
    <w:p w14:paraId="13EE5997" w14:textId="7C7B6049" w:rsidR="006B0BEE" w:rsidRDefault="006B0BEE" w:rsidP="006B0BEE">
      <w:pPr>
        <w:ind w:firstLine="720"/>
      </w:pPr>
      <w:r>
        <w:t xml:space="preserve">A. Each commercial advertiser that has accepted or </w:t>
      </w:r>
      <w:proofErr w:type="gramStart"/>
      <w:r>
        <w:t>provided</w:t>
      </w:r>
      <w:proofErr w:type="gramEnd"/>
      <w:r>
        <w:t xml:space="preserve"> political advertising during the election campaign </w:t>
      </w:r>
      <w:r>
        <w:rPr>
          <w:u w:val="single"/>
        </w:rPr>
        <w:t xml:space="preserve">and/or qualified public communication </w:t>
      </w:r>
      <w:r>
        <w:t>shall maintain</w:t>
      </w:r>
      <w:r w:rsidR="00A73FDF">
        <w:t xml:space="preserve"> documents and books of account</w:t>
      </w:r>
      <w:r>
        <w:t xml:space="preserve"> open for public inspection during</w:t>
      </w:r>
      <w:r w:rsidR="00A73FDF">
        <w:t xml:space="preserve"> normal business hours through</w:t>
      </w:r>
      <w:r>
        <w:t xml:space="preserve"> the campaign and for a period of no less than three years after the date of the applicable election</w:t>
      </w:r>
      <w:r w:rsidR="004C7CF5">
        <w:t>.</w:t>
      </w:r>
      <w:r w:rsidR="004C7CF5" w:rsidRPr="006B0BEE" w:rsidDel="004C7CF5">
        <w:rPr>
          <w:u w:val="single"/>
        </w:rPr>
        <w:t xml:space="preserve"> </w:t>
      </w:r>
      <w:r w:rsidR="00A73FDF">
        <w:rPr>
          <w:u w:val="single"/>
        </w:rPr>
        <w:t xml:space="preserve"> In</w:t>
      </w:r>
      <w:r w:rsidRPr="006B0BEE">
        <w:rPr>
          <w:u w:val="single"/>
        </w:rPr>
        <w:t xml:space="preserve"> the case of a qualified public communication</w:t>
      </w:r>
      <w:r w:rsidR="00A73FDF">
        <w:rPr>
          <w:u w:val="single"/>
        </w:rPr>
        <w:t>, each commercial advertiser</w:t>
      </w:r>
      <w:r w:rsidRPr="006B0BEE">
        <w:rPr>
          <w:u w:val="single"/>
        </w:rPr>
        <w:t xml:space="preserve"> shall </w:t>
      </w:r>
      <w:proofErr w:type="gramStart"/>
      <w:r w:rsidRPr="006B0BEE">
        <w:rPr>
          <w:u w:val="single"/>
        </w:rPr>
        <w:t>maintain</w:t>
      </w:r>
      <w:proofErr w:type="gramEnd"/>
      <w:r w:rsidRPr="006B0BEE">
        <w:rPr>
          <w:u w:val="single"/>
        </w:rPr>
        <w:t xml:space="preserve"> </w:t>
      </w:r>
      <w:r w:rsidR="00A73FDF">
        <w:rPr>
          <w:u w:val="single"/>
        </w:rPr>
        <w:t xml:space="preserve">documents and books of account </w:t>
      </w:r>
      <w:r w:rsidRPr="006B0BEE">
        <w:rPr>
          <w:u w:val="single"/>
        </w:rPr>
        <w:t xml:space="preserve">open for public inspection from the first date on which the qualified public communication appears </w:t>
      </w:r>
      <w:r>
        <w:rPr>
          <w:u w:val="single"/>
        </w:rPr>
        <w:t>and for no less than four years after the last date on which the qualified public communication appeared</w:t>
      </w:r>
      <w:r w:rsidR="00A73FDF">
        <w:rPr>
          <w:u w:val="single"/>
        </w:rPr>
        <w:t>.</w:t>
      </w:r>
      <w:r>
        <w:rPr>
          <w:u w:val="single"/>
        </w:rPr>
        <w:t xml:space="preserve"> </w:t>
      </w:r>
      <w:r w:rsidR="00A73FDF">
        <w:rPr>
          <w:u w:val="single"/>
        </w:rPr>
        <w:t>(</w:t>
      </w:r>
      <w:r w:rsidR="00A73FDF" w:rsidRPr="00A73FDF">
        <w:rPr>
          <w:strike/>
          <w:u w:val="single"/>
        </w:rPr>
        <w:t>(</w:t>
      </w:r>
      <w:r w:rsidRPr="00A73FDF">
        <w:rPr>
          <w:strike/>
        </w:rPr>
        <w:t>during normal business hours,</w:t>
      </w:r>
      <w:r w:rsidR="00A73FDF">
        <w:t>))</w:t>
      </w:r>
      <w:r>
        <w:t xml:space="preserve"> </w:t>
      </w:r>
      <w:r w:rsidR="00A73FDF">
        <w:rPr>
          <w:u w:val="single"/>
        </w:rPr>
        <w:t xml:space="preserve">Such </w:t>
      </w:r>
      <w:r>
        <w:t xml:space="preserve">documents and books of account </w:t>
      </w:r>
      <w:r w:rsidR="00A73FDF">
        <w:t>((</w:t>
      </w:r>
      <w:proofErr w:type="gramStart"/>
      <w:r w:rsidRPr="00A73FDF">
        <w:rPr>
          <w:strike/>
        </w:rPr>
        <w:t xml:space="preserve">which </w:t>
      </w:r>
      <w:r w:rsidR="00A73FDF">
        <w:t>)</w:t>
      </w:r>
      <w:proofErr w:type="gramEnd"/>
      <w:r w:rsidR="00A73FDF">
        <w:t xml:space="preserve">) </w:t>
      </w:r>
      <w:r>
        <w:t>shall ((</w:t>
      </w:r>
      <w:r w:rsidRPr="006B0BEE">
        <w:rPr>
          <w:strike/>
        </w:rPr>
        <w:t>specify</w:t>
      </w:r>
      <w:r w:rsidRPr="006B0BEE">
        <w:t>))</w:t>
      </w:r>
      <w:r>
        <w:rPr>
          <w:u w:val="single"/>
        </w:rPr>
        <w:t xml:space="preserve"> contain</w:t>
      </w:r>
      <w:r>
        <w:t xml:space="preserve">: </w:t>
      </w:r>
    </w:p>
    <w:p w14:paraId="39EFBD0A" w14:textId="179B751B" w:rsidR="006B0BEE" w:rsidRDefault="006B0BEE" w:rsidP="006B0BEE">
      <w:pPr>
        <w:ind w:firstLine="1440"/>
      </w:pPr>
      <w:r>
        <w:t xml:space="preserve">1. The names and addresses of persons from whom it accepted political advertising </w:t>
      </w:r>
      <w:r w:rsidRPr="00E2435C">
        <w:rPr>
          <w:rFonts w:cs="Times New Roman"/>
          <w:szCs w:val="24"/>
          <w:u w:val="single"/>
        </w:rPr>
        <w:t>or qualified public communications,</w:t>
      </w:r>
      <w:r w:rsidRPr="006B0BEE">
        <w:rPr>
          <w:rFonts w:cs="Times New Roman"/>
          <w:szCs w:val="24"/>
          <w:u w:val="single"/>
        </w:rPr>
        <w:t xml:space="preserve"> </w:t>
      </w:r>
      <w:r w:rsidRPr="000D26E9">
        <w:rPr>
          <w:rFonts w:cs="Times New Roman"/>
          <w:szCs w:val="24"/>
          <w:u w:val="single"/>
        </w:rPr>
        <w:t xml:space="preserve">including, if the person is a business entity, a list </w:t>
      </w:r>
      <w:r w:rsidRPr="000D26E9">
        <w:rPr>
          <w:rFonts w:cs="Times New Roman"/>
          <w:szCs w:val="24"/>
          <w:u w:val="single"/>
        </w:rPr>
        <w:lastRenderedPageBreak/>
        <w:t>of the chief executive officers or members of the executive committee or of the board of directors of such entity</w:t>
      </w:r>
      <w:r>
        <w:t xml:space="preserve">; </w:t>
      </w:r>
    </w:p>
    <w:p w14:paraId="248B7DD5" w14:textId="77777777" w:rsidR="00372C5F" w:rsidRDefault="006B0BEE" w:rsidP="006B0BEE">
      <w:pPr>
        <w:ind w:firstLine="1440"/>
        <w:rPr>
          <w:rFonts w:cs="Times New Roman"/>
          <w:szCs w:val="24"/>
          <w:u w:val="single"/>
        </w:rPr>
      </w:pPr>
      <w:r>
        <w:t xml:space="preserve">2. The exact nature and extent of the advertising services </w:t>
      </w:r>
      <w:proofErr w:type="gramStart"/>
      <w:r>
        <w:t>rendered</w:t>
      </w:r>
      <w:proofErr w:type="gramEnd"/>
      <w:r w:rsidRPr="000D26E9">
        <w:rPr>
          <w:rFonts w:cs="Times New Roman"/>
          <w:szCs w:val="24"/>
          <w:u w:val="single"/>
        </w:rPr>
        <w:t xml:space="preserve">, including information regarding: </w:t>
      </w:r>
    </w:p>
    <w:p w14:paraId="29B4BB0E" w14:textId="723C2655" w:rsidR="00372C5F" w:rsidRDefault="00372C5F" w:rsidP="00372C5F">
      <w:pPr>
        <w:ind w:firstLine="2160"/>
        <w:rPr>
          <w:rFonts w:cs="Times New Roman"/>
          <w:szCs w:val="24"/>
          <w:u w:val="single"/>
        </w:rPr>
      </w:pPr>
      <w:r>
        <w:rPr>
          <w:rFonts w:cs="Times New Roman"/>
          <w:szCs w:val="24"/>
          <w:u w:val="single"/>
        </w:rPr>
        <w:t>a.</w:t>
      </w:r>
      <w:r w:rsidR="006B0BEE" w:rsidRPr="000D26E9">
        <w:rPr>
          <w:rFonts w:cs="Times New Roman"/>
          <w:szCs w:val="24"/>
          <w:u w:val="single"/>
        </w:rPr>
        <w:t xml:space="preserve"> </w:t>
      </w:r>
      <w:r w:rsidR="005B4373">
        <w:rPr>
          <w:rFonts w:cs="Times New Roman"/>
          <w:szCs w:val="24"/>
          <w:u w:val="single"/>
        </w:rPr>
        <w:t>T</w:t>
      </w:r>
      <w:r w:rsidR="006B0BEE" w:rsidRPr="000D26E9">
        <w:rPr>
          <w:rFonts w:cs="Times New Roman"/>
          <w:szCs w:val="24"/>
          <w:u w:val="single"/>
        </w:rPr>
        <w:t>he rate</w:t>
      </w:r>
      <w:r>
        <w:rPr>
          <w:rFonts w:cs="Times New Roman"/>
          <w:szCs w:val="24"/>
          <w:u w:val="single"/>
        </w:rPr>
        <w:t>s</w:t>
      </w:r>
      <w:r w:rsidR="006B0BEE" w:rsidRPr="000D26E9">
        <w:rPr>
          <w:rFonts w:cs="Times New Roman"/>
          <w:szCs w:val="24"/>
          <w:u w:val="single"/>
        </w:rPr>
        <w:t xml:space="preserve"> charged for the advertisement; </w:t>
      </w:r>
    </w:p>
    <w:p w14:paraId="100A1A58" w14:textId="08977CA0" w:rsidR="00082C9C" w:rsidRDefault="00372C5F" w:rsidP="00372C5F">
      <w:pPr>
        <w:ind w:firstLine="2160"/>
        <w:rPr>
          <w:rFonts w:cs="Times New Roman"/>
          <w:szCs w:val="24"/>
          <w:u w:val="single"/>
        </w:rPr>
      </w:pPr>
      <w:r>
        <w:rPr>
          <w:rFonts w:cs="Times New Roman"/>
          <w:szCs w:val="24"/>
          <w:u w:val="single"/>
        </w:rPr>
        <w:t xml:space="preserve">b. </w:t>
      </w:r>
      <w:r w:rsidR="005B4373">
        <w:rPr>
          <w:rFonts w:cs="Times New Roman"/>
          <w:szCs w:val="24"/>
          <w:u w:val="single"/>
        </w:rPr>
        <w:t>T</w:t>
      </w:r>
      <w:r w:rsidR="006B0BEE" w:rsidRPr="000D26E9">
        <w:rPr>
          <w:rFonts w:cs="Times New Roman"/>
          <w:szCs w:val="24"/>
          <w:u w:val="single"/>
        </w:rPr>
        <w:t>he name of</w:t>
      </w:r>
      <w:r w:rsidR="00082C9C">
        <w:rPr>
          <w:rFonts w:cs="Times New Roman"/>
          <w:szCs w:val="24"/>
          <w:u w:val="single"/>
        </w:rPr>
        <w:t>:</w:t>
      </w:r>
      <w:r w:rsidR="006B0BEE" w:rsidRPr="000D26E9">
        <w:rPr>
          <w:rFonts w:cs="Times New Roman"/>
          <w:szCs w:val="24"/>
          <w:u w:val="single"/>
        </w:rPr>
        <w:t xml:space="preserve"> </w:t>
      </w:r>
    </w:p>
    <w:p w14:paraId="576EC3EE" w14:textId="011A2C36" w:rsidR="00082C9C" w:rsidRDefault="00082C9C" w:rsidP="00082C9C">
      <w:pPr>
        <w:ind w:firstLine="2880"/>
        <w:rPr>
          <w:rFonts w:cs="Times New Roman"/>
          <w:szCs w:val="24"/>
          <w:u w:val="single"/>
        </w:rPr>
      </w:pPr>
      <w:r>
        <w:rPr>
          <w:rFonts w:cs="Times New Roman"/>
          <w:szCs w:val="24"/>
          <w:u w:val="single"/>
        </w:rPr>
        <w:t xml:space="preserve">1) </w:t>
      </w:r>
      <w:r w:rsidR="005B4373">
        <w:rPr>
          <w:rFonts w:cs="Times New Roman"/>
          <w:szCs w:val="24"/>
          <w:u w:val="single"/>
        </w:rPr>
        <w:t>T</w:t>
      </w:r>
      <w:r w:rsidR="006B0BEE" w:rsidRPr="000D26E9">
        <w:rPr>
          <w:rFonts w:cs="Times New Roman"/>
          <w:szCs w:val="24"/>
          <w:u w:val="single"/>
        </w:rPr>
        <w:t>he candidate or elected official to which the advertisement refers and the office to which the candidate is seeking election or which the elected official holds</w:t>
      </w:r>
      <w:r w:rsidR="005B4373">
        <w:rPr>
          <w:rFonts w:cs="Times New Roman"/>
          <w:szCs w:val="24"/>
          <w:u w:val="single"/>
        </w:rPr>
        <w:t>,</w:t>
      </w:r>
      <w:r w:rsidR="006B0BEE" w:rsidRPr="000D26E9">
        <w:rPr>
          <w:rFonts w:cs="Times New Roman"/>
          <w:szCs w:val="24"/>
          <w:u w:val="single"/>
        </w:rPr>
        <w:t xml:space="preserve"> </w:t>
      </w:r>
    </w:p>
    <w:p w14:paraId="11BE6968" w14:textId="641EB7A8" w:rsidR="00082C9C" w:rsidRDefault="00082C9C" w:rsidP="00082C9C">
      <w:pPr>
        <w:ind w:firstLine="2880"/>
        <w:rPr>
          <w:rFonts w:cs="Times New Roman"/>
          <w:szCs w:val="24"/>
          <w:u w:val="single"/>
        </w:rPr>
      </w:pPr>
      <w:r>
        <w:rPr>
          <w:rFonts w:cs="Times New Roman"/>
          <w:szCs w:val="24"/>
          <w:u w:val="single"/>
        </w:rPr>
        <w:t xml:space="preserve">2) </w:t>
      </w:r>
      <w:r w:rsidR="005B4373">
        <w:rPr>
          <w:rFonts w:cs="Times New Roman"/>
          <w:szCs w:val="24"/>
          <w:u w:val="single"/>
        </w:rPr>
        <w:t>T</w:t>
      </w:r>
      <w:r w:rsidR="006B0BEE" w:rsidRPr="000D26E9">
        <w:rPr>
          <w:rFonts w:cs="Times New Roman"/>
          <w:szCs w:val="24"/>
          <w:u w:val="single"/>
        </w:rPr>
        <w:t xml:space="preserve">he election to which the advertisement refers, or </w:t>
      </w:r>
    </w:p>
    <w:p w14:paraId="132651E8" w14:textId="09789009" w:rsidR="00372C5F" w:rsidRDefault="00082C9C" w:rsidP="004C63BA">
      <w:pPr>
        <w:ind w:firstLine="2880"/>
        <w:rPr>
          <w:rFonts w:cs="Times New Roman"/>
          <w:szCs w:val="24"/>
          <w:u w:val="single"/>
        </w:rPr>
      </w:pPr>
      <w:r>
        <w:rPr>
          <w:rFonts w:cs="Times New Roman"/>
          <w:szCs w:val="24"/>
          <w:u w:val="single"/>
        </w:rPr>
        <w:t xml:space="preserve">3) </w:t>
      </w:r>
      <w:r w:rsidR="005B4373">
        <w:rPr>
          <w:rFonts w:cs="Times New Roman"/>
          <w:szCs w:val="24"/>
          <w:u w:val="single"/>
        </w:rPr>
        <w:t>T</w:t>
      </w:r>
      <w:r w:rsidR="006B0BEE" w:rsidRPr="000D26E9">
        <w:rPr>
          <w:rFonts w:cs="Times New Roman"/>
          <w:szCs w:val="24"/>
          <w:u w:val="single"/>
        </w:rPr>
        <w:t xml:space="preserve">he legislative issue to which the advertisement refers (as applicable); </w:t>
      </w:r>
    </w:p>
    <w:p w14:paraId="3D33F18A" w14:textId="69692183" w:rsidR="006B0BEE" w:rsidRDefault="00372C5F" w:rsidP="00372C5F">
      <w:pPr>
        <w:ind w:firstLine="2160"/>
      </w:pPr>
      <w:r>
        <w:rPr>
          <w:rFonts w:cs="Times New Roman"/>
          <w:szCs w:val="24"/>
          <w:u w:val="single"/>
        </w:rPr>
        <w:t>c.</w:t>
      </w:r>
      <w:r w:rsidR="006B0BEE" w:rsidRPr="000D26E9">
        <w:rPr>
          <w:rFonts w:cs="Times New Roman"/>
          <w:szCs w:val="24"/>
          <w:u w:val="single"/>
        </w:rPr>
        <w:t xml:space="preserve"> </w:t>
      </w:r>
      <w:r w:rsidR="005B4373">
        <w:rPr>
          <w:rFonts w:cs="Times New Roman"/>
          <w:szCs w:val="24"/>
          <w:u w:val="single"/>
        </w:rPr>
        <w:t>I</w:t>
      </w:r>
      <w:r w:rsidR="006B0BEE" w:rsidRPr="000D26E9">
        <w:rPr>
          <w:rFonts w:cs="Times New Roman"/>
          <w:szCs w:val="24"/>
          <w:u w:val="single"/>
        </w:rPr>
        <w:t xml:space="preserve">n the case of </w:t>
      </w:r>
      <w:r w:rsidR="00082C9C">
        <w:rPr>
          <w:rFonts w:cs="Times New Roman"/>
          <w:szCs w:val="24"/>
          <w:u w:val="single"/>
        </w:rPr>
        <w:t>services provided to</w:t>
      </w:r>
      <w:r w:rsidR="006B0BEE" w:rsidRPr="000D26E9">
        <w:rPr>
          <w:rFonts w:cs="Times New Roman"/>
          <w:szCs w:val="24"/>
          <w:u w:val="single"/>
        </w:rPr>
        <w:t xml:space="preserve"> or on behalf of, a candidate, the name of the candidate, the authorized committee of the candidate, and the treasurer of such committee</w:t>
      </w:r>
      <w:r w:rsidR="006B0BEE">
        <w:t xml:space="preserve">; and </w:t>
      </w:r>
    </w:p>
    <w:p w14:paraId="0CC60ADC" w14:textId="3BAD0969" w:rsidR="006B0BEE" w:rsidRDefault="006B0BEE" w:rsidP="006B0BEE">
      <w:pPr>
        <w:ind w:firstLine="1440"/>
      </w:pPr>
      <w:r>
        <w:t xml:space="preserve">3. The consideration and the manner of paying that consideration for such services. </w:t>
      </w:r>
    </w:p>
    <w:p w14:paraId="1E153E8E" w14:textId="48B4DE64" w:rsidR="007B6226" w:rsidRDefault="006B0BEE" w:rsidP="006B0BEE">
      <w:pPr>
        <w:ind w:firstLine="720"/>
      </w:pPr>
      <w:r>
        <w:t xml:space="preserve">B. Each commercial advertiser that must comply with subsection </w:t>
      </w:r>
      <w:r w:rsidR="005B4373" w:rsidRPr="005B4373">
        <w:rPr>
          <w:u w:val="single"/>
        </w:rPr>
        <w:t>2.04.280.</w:t>
      </w:r>
      <w:r>
        <w:t xml:space="preserve">A </w:t>
      </w:r>
      <w:r w:rsidR="005B4373">
        <w:t>((</w:t>
      </w:r>
      <w:r w:rsidRPr="005B4373">
        <w:rPr>
          <w:strike/>
        </w:rPr>
        <w:t>of this section</w:t>
      </w:r>
      <w:r w:rsidR="005B4373" w:rsidRPr="005B4373">
        <w:t>))</w:t>
      </w:r>
      <w:r>
        <w:t xml:space="preserve"> shall deliver to the Executive Director, upon </w:t>
      </w:r>
      <w:r w:rsidR="005B4373">
        <w:t>((</w:t>
      </w:r>
      <w:r w:rsidRPr="005B4373">
        <w:rPr>
          <w:strike/>
        </w:rPr>
        <w:t>his or her</w:t>
      </w:r>
      <w:proofErr w:type="gramStart"/>
      <w:r w:rsidR="005B4373">
        <w:t>))</w:t>
      </w:r>
      <w:r w:rsidR="005B4373">
        <w:rPr>
          <w:u w:val="single"/>
        </w:rPr>
        <w:t>the</w:t>
      </w:r>
      <w:proofErr w:type="gramEnd"/>
      <w:r w:rsidR="005B4373">
        <w:rPr>
          <w:u w:val="single"/>
        </w:rPr>
        <w:t xml:space="preserve"> Director’s</w:t>
      </w:r>
      <w:r>
        <w:t xml:space="preserve"> request, copies of such </w:t>
      </w:r>
      <w:r w:rsidR="005B4373">
        <w:t>i</w:t>
      </w:r>
      <w:r>
        <w:t xml:space="preserve">nformation as must be maintained open for public inspection pursuant to subsection </w:t>
      </w:r>
      <w:r w:rsidR="005B4373">
        <w:t>2.04.280.</w:t>
      </w:r>
      <w:r>
        <w:t>A.</w:t>
      </w:r>
    </w:p>
    <w:p w14:paraId="228F829A" w14:textId="0C17DC44" w:rsidR="0016439F" w:rsidRDefault="0016439F" w:rsidP="005F56FB">
      <w:pPr>
        <w:ind w:firstLine="720"/>
      </w:pPr>
      <w:r>
        <w:t xml:space="preserve">Section </w:t>
      </w:r>
      <w:r w:rsidR="00D36570">
        <w:t>6</w:t>
      </w:r>
      <w:r>
        <w:t xml:space="preserve">. Section 2.04.360 of the Seattle Municipal Code, last amended by Ordinance 116368, </w:t>
      </w:r>
      <w:proofErr w:type="gramStart"/>
      <w:r>
        <w:t>is amended</w:t>
      </w:r>
      <w:proofErr w:type="gramEnd"/>
      <w:r>
        <w:t xml:space="preserve"> as follows: </w:t>
      </w:r>
    </w:p>
    <w:p w14:paraId="54045CE3" w14:textId="77777777" w:rsidR="0016439F" w:rsidRDefault="0016439F" w:rsidP="0016439F">
      <w:pPr>
        <w:ind w:firstLine="720"/>
      </w:pPr>
      <w:r w:rsidRPr="0016439F">
        <w:rPr>
          <w:b/>
        </w:rPr>
        <w:lastRenderedPageBreak/>
        <w:t>2.04.360 Application.</w:t>
      </w:r>
      <w:r>
        <w:t xml:space="preserve"> </w:t>
      </w:r>
    </w:p>
    <w:p w14:paraId="376C5913" w14:textId="3D080D8F" w:rsidR="0016439F" w:rsidRDefault="0016439F" w:rsidP="0016439F">
      <w:pPr>
        <w:ind w:firstLine="720"/>
      </w:pPr>
      <w:r>
        <w:t>Sections 2.04.350 through 2.04.370 ((</w:t>
      </w:r>
      <w:r w:rsidRPr="0016439F">
        <w:rPr>
          <w:strike/>
        </w:rPr>
        <w:t>and 2.04.400 through 2.04.480</w:t>
      </w:r>
      <w:r>
        <w:t>)) apply only to candidates in any primary, general or special election for the offices of Mayor, City Council and City Attorney of The City of Seattle.</w:t>
      </w:r>
    </w:p>
    <w:p w14:paraId="33580C30" w14:textId="5DC47B1E" w:rsidR="005F56FB" w:rsidRPr="007B6226" w:rsidRDefault="005F56FB" w:rsidP="005F56FB">
      <w:pPr>
        <w:ind w:firstLine="720"/>
      </w:pPr>
      <w:r>
        <w:t xml:space="preserve">Section </w:t>
      </w:r>
      <w:r w:rsidR="00D36570">
        <w:t>7</w:t>
      </w:r>
      <w:r>
        <w:t xml:space="preserve">. Section 2.04.370 of the Seattle Municipal Code, last amended by Ordinance 125611, </w:t>
      </w:r>
      <w:proofErr w:type="gramStart"/>
      <w:r>
        <w:t>is amended</w:t>
      </w:r>
      <w:proofErr w:type="gramEnd"/>
      <w:r>
        <w:t xml:space="preserve"> as follows:</w:t>
      </w:r>
    </w:p>
    <w:p w14:paraId="3DC3887B" w14:textId="0928A920" w:rsidR="005F56FB" w:rsidRPr="0016439F" w:rsidRDefault="005F56FB" w:rsidP="005F56FB">
      <w:pPr>
        <w:rPr>
          <w:rFonts w:eastAsia="Times New Roman" w:cs="Times New Roman"/>
          <w:b/>
          <w:szCs w:val="24"/>
          <w:u w:val="single"/>
        </w:rPr>
      </w:pPr>
      <w:r w:rsidRPr="005F56FB">
        <w:rPr>
          <w:rFonts w:eastAsia="Times New Roman" w:cs="Times New Roman"/>
          <w:b/>
          <w:szCs w:val="24"/>
        </w:rPr>
        <w:t xml:space="preserve">2.04.370 Mandatory limitations on contributions </w:t>
      </w:r>
      <w:r w:rsidR="0016439F">
        <w:rPr>
          <w:rFonts w:eastAsia="Times New Roman" w:cs="Times New Roman"/>
          <w:b/>
          <w:szCs w:val="24"/>
          <w:u w:val="single"/>
        </w:rPr>
        <w:t>to candidates</w:t>
      </w:r>
    </w:p>
    <w:p w14:paraId="1157A7FC" w14:textId="4A3D0590" w:rsidR="005F56FB" w:rsidRPr="00E8747B" w:rsidRDefault="005F56FB" w:rsidP="005F56FB">
      <w:pPr>
        <w:pStyle w:val="list0"/>
        <w:spacing w:after="0" w:line="480" w:lineRule="auto"/>
        <w:ind w:left="0" w:firstLine="720"/>
        <w:rPr>
          <w:rFonts w:ascii="Times New Roman" w:hAnsi="Times New Roman" w:cs="Times New Roman"/>
          <w:sz w:val="24"/>
          <w:szCs w:val="24"/>
        </w:rPr>
      </w:pPr>
      <w:r w:rsidRPr="00E8747B">
        <w:rPr>
          <w:rFonts w:ascii="Times New Roman" w:hAnsi="Times New Roman" w:cs="Times New Roman"/>
          <w:sz w:val="24"/>
          <w:szCs w:val="24"/>
        </w:rPr>
        <w:t xml:space="preserve">A.  No person shall make a contribution to any candidate for Mayor, member of the City Council, or City Attorney of the </w:t>
      </w:r>
      <w:proofErr w:type="gramStart"/>
      <w:r w:rsidRPr="00E8747B">
        <w:rPr>
          <w:rFonts w:ascii="Times New Roman" w:hAnsi="Times New Roman" w:cs="Times New Roman"/>
          <w:sz w:val="24"/>
          <w:szCs w:val="24"/>
        </w:rPr>
        <w:t>City</w:t>
      </w:r>
      <w:r w:rsidR="00621641">
        <w:rPr>
          <w:rFonts w:ascii="Times New Roman" w:hAnsi="Times New Roman" w:cs="Times New Roman"/>
          <w:sz w:val="24"/>
          <w:szCs w:val="24"/>
        </w:rPr>
        <w:t>(</w:t>
      </w:r>
      <w:proofErr w:type="gramEnd"/>
      <w:r w:rsidR="00621641">
        <w:rPr>
          <w:rFonts w:ascii="Times New Roman" w:hAnsi="Times New Roman" w:cs="Times New Roman"/>
          <w:sz w:val="24"/>
          <w:szCs w:val="24"/>
        </w:rPr>
        <w:t>(</w:t>
      </w:r>
      <w:r w:rsidRPr="00621641">
        <w:rPr>
          <w:rFonts w:ascii="Times New Roman" w:hAnsi="Times New Roman" w:cs="Times New Roman"/>
          <w:strike/>
          <w:sz w:val="24"/>
          <w:szCs w:val="24"/>
        </w:rPr>
        <w:t>,</w:t>
      </w:r>
      <w:r w:rsidR="00621641">
        <w:rPr>
          <w:rFonts w:ascii="Times New Roman" w:hAnsi="Times New Roman" w:cs="Times New Roman"/>
          <w:sz w:val="24"/>
          <w:szCs w:val="24"/>
        </w:rPr>
        <w:t>))</w:t>
      </w:r>
      <w:r w:rsidRPr="00E8747B">
        <w:rPr>
          <w:rFonts w:ascii="Times New Roman" w:hAnsi="Times New Roman" w:cs="Times New Roman"/>
          <w:sz w:val="24"/>
          <w:szCs w:val="24"/>
        </w:rPr>
        <w:t xml:space="preserve"> except in the election cycle for that candidate as defined in Section 2.04.010. </w:t>
      </w:r>
    </w:p>
    <w:p w14:paraId="6AD42518" w14:textId="0BA45E3F" w:rsidR="005F56FB" w:rsidRPr="00E8747B" w:rsidRDefault="005F56FB" w:rsidP="005F56FB">
      <w:pPr>
        <w:pStyle w:val="list0"/>
        <w:spacing w:after="0" w:line="480" w:lineRule="auto"/>
        <w:ind w:left="0" w:firstLine="720"/>
        <w:rPr>
          <w:rFonts w:ascii="Times New Roman" w:hAnsi="Times New Roman" w:cs="Times New Roman"/>
          <w:sz w:val="24"/>
          <w:szCs w:val="24"/>
        </w:rPr>
      </w:pPr>
      <w:r w:rsidRPr="00E8747B">
        <w:rPr>
          <w:rFonts w:ascii="Times New Roman" w:hAnsi="Times New Roman" w:cs="Times New Roman"/>
          <w:sz w:val="24"/>
          <w:szCs w:val="24"/>
        </w:rPr>
        <w:t xml:space="preserve">B.  No person shall contribute more than $500 to any candidate for Mayor, member of the City Council, or City Attorney of the </w:t>
      </w:r>
      <w:r w:rsidR="00566ED1">
        <w:rPr>
          <w:rFonts w:ascii="Times New Roman" w:hAnsi="Times New Roman" w:cs="Times New Roman"/>
          <w:sz w:val="24"/>
          <w:szCs w:val="24"/>
        </w:rPr>
        <w:t>((</w:t>
      </w:r>
      <w:r w:rsidRPr="00566ED1">
        <w:rPr>
          <w:rFonts w:ascii="Times New Roman" w:hAnsi="Times New Roman" w:cs="Times New Roman"/>
          <w:strike/>
          <w:sz w:val="24"/>
          <w:szCs w:val="24"/>
        </w:rPr>
        <w:t>city</w:t>
      </w:r>
      <w:r w:rsidR="00566ED1">
        <w:rPr>
          <w:rFonts w:ascii="Times New Roman" w:hAnsi="Times New Roman" w:cs="Times New Roman"/>
          <w:sz w:val="24"/>
          <w:szCs w:val="24"/>
        </w:rPr>
        <w:t xml:space="preserve">)) </w:t>
      </w:r>
      <w:r w:rsidR="00566ED1">
        <w:rPr>
          <w:rFonts w:ascii="Times New Roman" w:hAnsi="Times New Roman" w:cs="Times New Roman"/>
          <w:sz w:val="24"/>
          <w:szCs w:val="24"/>
          <w:u w:val="single"/>
        </w:rPr>
        <w:t>City</w:t>
      </w:r>
      <w:r w:rsidRPr="00E8747B">
        <w:rPr>
          <w:rFonts w:ascii="Times New Roman" w:hAnsi="Times New Roman" w:cs="Times New Roman"/>
          <w:sz w:val="24"/>
          <w:szCs w:val="24"/>
        </w:rPr>
        <w:t xml:space="preserve">, in any election cycle. </w:t>
      </w:r>
    </w:p>
    <w:p w14:paraId="679FEC8C" w14:textId="70330F81" w:rsidR="005F56FB" w:rsidRPr="00E8747B" w:rsidRDefault="005F56FB" w:rsidP="005F56FB">
      <w:pPr>
        <w:pStyle w:val="list0"/>
        <w:spacing w:after="0" w:line="480" w:lineRule="auto"/>
        <w:ind w:left="0" w:firstLine="720"/>
        <w:rPr>
          <w:rFonts w:ascii="Times New Roman" w:hAnsi="Times New Roman" w:cs="Times New Roman"/>
          <w:sz w:val="24"/>
          <w:szCs w:val="24"/>
        </w:rPr>
      </w:pPr>
      <w:r w:rsidRPr="00E8747B">
        <w:rPr>
          <w:rFonts w:ascii="Times New Roman" w:hAnsi="Times New Roman" w:cs="Times New Roman"/>
          <w:sz w:val="24"/>
          <w:szCs w:val="24"/>
        </w:rPr>
        <w:t xml:space="preserve">C.  A candidate for Mayor, member of the City Council, or City Attorney of the </w:t>
      </w:r>
      <w:proofErr w:type="gramStart"/>
      <w:r w:rsidRPr="00E8747B">
        <w:rPr>
          <w:rFonts w:ascii="Times New Roman" w:hAnsi="Times New Roman" w:cs="Times New Roman"/>
          <w:sz w:val="24"/>
          <w:szCs w:val="24"/>
        </w:rPr>
        <w:t>City</w:t>
      </w:r>
      <w:r w:rsidR="00566ED1">
        <w:rPr>
          <w:rFonts w:ascii="Times New Roman" w:hAnsi="Times New Roman" w:cs="Times New Roman"/>
          <w:sz w:val="24"/>
          <w:szCs w:val="24"/>
        </w:rPr>
        <w:t>(</w:t>
      </w:r>
      <w:proofErr w:type="gramEnd"/>
      <w:r w:rsidR="00566ED1">
        <w:rPr>
          <w:rFonts w:ascii="Times New Roman" w:hAnsi="Times New Roman" w:cs="Times New Roman"/>
          <w:sz w:val="24"/>
          <w:szCs w:val="24"/>
        </w:rPr>
        <w:t>(</w:t>
      </w:r>
      <w:r w:rsidRPr="00566ED1">
        <w:rPr>
          <w:rFonts w:ascii="Times New Roman" w:hAnsi="Times New Roman" w:cs="Times New Roman"/>
          <w:strike/>
          <w:sz w:val="24"/>
          <w:szCs w:val="24"/>
        </w:rPr>
        <w:t>,</w:t>
      </w:r>
      <w:r w:rsidR="00566ED1">
        <w:rPr>
          <w:rFonts w:ascii="Times New Roman" w:hAnsi="Times New Roman" w:cs="Times New Roman"/>
          <w:sz w:val="24"/>
          <w:szCs w:val="24"/>
        </w:rPr>
        <w:t>))</w:t>
      </w:r>
      <w:r w:rsidRPr="00E8747B">
        <w:rPr>
          <w:rFonts w:ascii="Times New Roman" w:hAnsi="Times New Roman" w:cs="Times New Roman"/>
          <w:sz w:val="24"/>
          <w:szCs w:val="24"/>
        </w:rPr>
        <w:t xml:space="preserve"> may only accept or receive a campaign contribution during an election cycle as defined in Section 2.04.010. </w:t>
      </w:r>
    </w:p>
    <w:p w14:paraId="7D42A72C" w14:textId="77777777" w:rsidR="005F56FB" w:rsidRPr="00E8747B" w:rsidRDefault="005F56FB" w:rsidP="005F56FB">
      <w:pPr>
        <w:pStyle w:val="list0"/>
        <w:spacing w:after="0" w:line="480" w:lineRule="auto"/>
        <w:ind w:left="0" w:firstLine="720"/>
        <w:rPr>
          <w:rFonts w:ascii="Times New Roman" w:hAnsi="Times New Roman" w:cs="Times New Roman"/>
          <w:sz w:val="24"/>
          <w:szCs w:val="24"/>
        </w:rPr>
      </w:pPr>
      <w:r w:rsidRPr="00E8747B">
        <w:rPr>
          <w:rFonts w:ascii="Times New Roman" w:hAnsi="Times New Roman" w:cs="Times New Roman"/>
          <w:sz w:val="24"/>
          <w:szCs w:val="24"/>
        </w:rPr>
        <w:t xml:space="preserve">D.  No candidate for Mayor, member of the City Council or City Attorney of the City shall </w:t>
      </w:r>
      <w:proofErr w:type="gramStart"/>
      <w:r w:rsidRPr="00E8747B">
        <w:rPr>
          <w:rFonts w:ascii="Times New Roman" w:hAnsi="Times New Roman" w:cs="Times New Roman"/>
          <w:sz w:val="24"/>
          <w:szCs w:val="24"/>
        </w:rPr>
        <w:t>solicit</w:t>
      </w:r>
      <w:proofErr w:type="gramEnd"/>
      <w:r w:rsidRPr="00E8747B">
        <w:rPr>
          <w:rFonts w:ascii="Times New Roman" w:hAnsi="Times New Roman" w:cs="Times New Roman"/>
          <w:sz w:val="24"/>
          <w:szCs w:val="24"/>
        </w:rPr>
        <w:t xml:space="preserve"> or receive campaign contributions of more than $500 from any person in any election cycle. </w:t>
      </w:r>
    </w:p>
    <w:p w14:paraId="01144DE8" w14:textId="347B2EA5" w:rsidR="005F56FB" w:rsidRPr="00E8747B" w:rsidRDefault="005F56FB" w:rsidP="005F56FB">
      <w:pPr>
        <w:pStyle w:val="list0"/>
        <w:spacing w:after="0" w:line="480" w:lineRule="auto"/>
        <w:ind w:left="0" w:firstLine="720"/>
        <w:rPr>
          <w:rFonts w:ascii="Times New Roman" w:hAnsi="Times New Roman" w:cs="Times New Roman"/>
          <w:sz w:val="24"/>
          <w:szCs w:val="24"/>
        </w:rPr>
      </w:pPr>
      <w:r w:rsidRPr="00E8747B">
        <w:rPr>
          <w:rFonts w:ascii="Times New Roman" w:hAnsi="Times New Roman" w:cs="Times New Roman"/>
          <w:sz w:val="24"/>
          <w:szCs w:val="24"/>
        </w:rPr>
        <w:t xml:space="preserve">E.  The limitations imposed by this </w:t>
      </w:r>
      <w:r w:rsidR="00566ED1">
        <w:rPr>
          <w:rFonts w:ascii="Times New Roman" w:hAnsi="Times New Roman" w:cs="Times New Roman"/>
          <w:sz w:val="24"/>
          <w:szCs w:val="24"/>
        </w:rPr>
        <w:t>((</w:t>
      </w:r>
      <w:r w:rsidRPr="00566ED1">
        <w:rPr>
          <w:rFonts w:ascii="Times New Roman" w:hAnsi="Times New Roman" w:cs="Times New Roman"/>
          <w:strike/>
          <w:sz w:val="24"/>
          <w:szCs w:val="24"/>
        </w:rPr>
        <w:t>section</w:t>
      </w:r>
      <w:r w:rsidR="00566ED1" w:rsidRPr="00566ED1">
        <w:rPr>
          <w:rFonts w:ascii="Times New Roman" w:hAnsi="Times New Roman" w:cs="Times New Roman"/>
          <w:sz w:val="24"/>
          <w:szCs w:val="24"/>
        </w:rPr>
        <w:t>))</w:t>
      </w:r>
      <w:r w:rsidR="00CE7C06">
        <w:rPr>
          <w:rFonts w:ascii="Times New Roman" w:hAnsi="Times New Roman" w:cs="Times New Roman"/>
          <w:sz w:val="24"/>
          <w:szCs w:val="24"/>
        </w:rPr>
        <w:t xml:space="preserve"> </w:t>
      </w:r>
      <w:r w:rsidR="00566ED1">
        <w:rPr>
          <w:rFonts w:ascii="Times New Roman" w:hAnsi="Times New Roman" w:cs="Times New Roman"/>
          <w:sz w:val="24"/>
          <w:szCs w:val="24"/>
          <w:u w:val="single"/>
        </w:rPr>
        <w:t>Section</w:t>
      </w:r>
      <w:r w:rsidRPr="00E8747B">
        <w:rPr>
          <w:rFonts w:ascii="Times New Roman" w:hAnsi="Times New Roman" w:cs="Times New Roman"/>
          <w:sz w:val="24"/>
          <w:szCs w:val="24"/>
        </w:rPr>
        <w:t xml:space="preserve"> 2.04.370 shall not apply to: </w:t>
      </w:r>
    </w:p>
    <w:p w14:paraId="02FD67C5" w14:textId="14B73113" w:rsidR="005F56FB" w:rsidRPr="00E8747B" w:rsidRDefault="005F56FB" w:rsidP="005F56FB">
      <w:pPr>
        <w:pStyle w:val="list1"/>
        <w:spacing w:after="0" w:line="480" w:lineRule="auto"/>
        <w:ind w:left="0" w:firstLine="1440"/>
        <w:rPr>
          <w:rFonts w:ascii="Times New Roman" w:hAnsi="Times New Roman" w:cs="Times New Roman"/>
          <w:sz w:val="24"/>
          <w:szCs w:val="24"/>
        </w:rPr>
      </w:pPr>
      <w:r w:rsidRPr="00E8747B">
        <w:rPr>
          <w:rFonts w:ascii="Times New Roman" w:hAnsi="Times New Roman" w:cs="Times New Roman"/>
          <w:sz w:val="24"/>
          <w:szCs w:val="24"/>
        </w:rPr>
        <w:t xml:space="preserve">1.  A candidate's contributions of </w:t>
      </w:r>
      <w:r w:rsidR="00566ED1">
        <w:rPr>
          <w:rFonts w:ascii="Times New Roman" w:hAnsi="Times New Roman" w:cs="Times New Roman"/>
          <w:sz w:val="24"/>
          <w:szCs w:val="24"/>
        </w:rPr>
        <w:t>((</w:t>
      </w:r>
      <w:r w:rsidRPr="00566ED1">
        <w:rPr>
          <w:rFonts w:ascii="Times New Roman" w:hAnsi="Times New Roman" w:cs="Times New Roman"/>
          <w:strike/>
          <w:sz w:val="24"/>
          <w:szCs w:val="24"/>
        </w:rPr>
        <w:t>his or her</w:t>
      </w:r>
      <w:r w:rsidR="00566ED1" w:rsidRPr="00566ED1">
        <w:rPr>
          <w:rFonts w:ascii="Times New Roman" w:hAnsi="Times New Roman" w:cs="Times New Roman"/>
          <w:sz w:val="24"/>
          <w:szCs w:val="24"/>
        </w:rPr>
        <w:t>))</w:t>
      </w:r>
      <w:r w:rsidR="00CE7C06">
        <w:rPr>
          <w:rFonts w:ascii="Times New Roman" w:hAnsi="Times New Roman" w:cs="Times New Roman"/>
          <w:sz w:val="24"/>
          <w:szCs w:val="24"/>
        </w:rPr>
        <w:t xml:space="preserve"> </w:t>
      </w:r>
      <w:r w:rsidR="00566ED1">
        <w:rPr>
          <w:rFonts w:ascii="Times New Roman" w:hAnsi="Times New Roman" w:cs="Times New Roman"/>
          <w:sz w:val="24"/>
          <w:szCs w:val="24"/>
          <w:u w:val="single"/>
        </w:rPr>
        <w:t>the candidate’s</w:t>
      </w:r>
      <w:r w:rsidRPr="00E8747B">
        <w:rPr>
          <w:rFonts w:ascii="Times New Roman" w:hAnsi="Times New Roman" w:cs="Times New Roman"/>
          <w:sz w:val="24"/>
          <w:szCs w:val="24"/>
        </w:rPr>
        <w:t xml:space="preserve"> own resources to </w:t>
      </w:r>
      <w:r w:rsidR="00566ED1">
        <w:rPr>
          <w:rFonts w:ascii="Times New Roman" w:hAnsi="Times New Roman" w:cs="Times New Roman"/>
          <w:sz w:val="24"/>
          <w:szCs w:val="24"/>
        </w:rPr>
        <w:t>((</w:t>
      </w:r>
      <w:r w:rsidR="00566ED1" w:rsidRPr="00566ED1">
        <w:rPr>
          <w:rFonts w:ascii="Times New Roman" w:hAnsi="Times New Roman" w:cs="Times New Roman"/>
          <w:strike/>
          <w:sz w:val="24"/>
          <w:szCs w:val="24"/>
        </w:rPr>
        <w:t>his or her</w:t>
      </w:r>
      <w:r w:rsidR="00566ED1" w:rsidRPr="00566ED1">
        <w:rPr>
          <w:rFonts w:ascii="Times New Roman" w:hAnsi="Times New Roman" w:cs="Times New Roman"/>
          <w:sz w:val="24"/>
          <w:szCs w:val="24"/>
        </w:rPr>
        <w:t>))</w:t>
      </w:r>
      <w:r w:rsidR="00CE7C06">
        <w:rPr>
          <w:rFonts w:ascii="Times New Roman" w:hAnsi="Times New Roman" w:cs="Times New Roman"/>
          <w:sz w:val="24"/>
          <w:szCs w:val="24"/>
        </w:rPr>
        <w:t xml:space="preserve"> </w:t>
      </w:r>
      <w:r w:rsidR="00566ED1">
        <w:rPr>
          <w:rFonts w:ascii="Times New Roman" w:hAnsi="Times New Roman" w:cs="Times New Roman"/>
          <w:sz w:val="24"/>
          <w:szCs w:val="24"/>
          <w:u w:val="single"/>
        </w:rPr>
        <w:t>the candidate’s</w:t>
      </w:r>
      <w:r w:rsidR="00566ED1" w:rsidRPr="00E8747B">
        <w:rPr>
          <w:rFonts w:ascii="Times New Roman" w:hAnsi="Times New Roman" w:cs="Times New Roman"/>
          <w:sz w:val="24"/>
          <w:szCs w:val="24"/>
        </w:rPr>
        <w:t xml:space="preserve"> </w:t>
      </w:r>
      <w:r w:rsidRPr="00E8747B">
        <w:rPr>
          <w:rFonts w:ascii="Times New Roman" w:hAnsi="Times New Roman" w:cs="Times New Roman"/>
          <w:sz w:val="24"/>
          <w:szCs w:val="24"/>
        </w:rPr>
        <w:t>own campaign</w:t>
      </w:r>
      <w:r w:rsidR="0044125E">
        <w:rPr>
          <w:rFonts w:ascii="Times New Roman" w:hAnsi="Times New Roman" w:cs="Times New Roman"/>
          <w:sz w:val="24"/>
          <w:szCs w:val="24"/>
          <w:u w:val="single"/>
        </w:rPr>
        <w:t>,</w:t>
      </w:r>
      <w:r w:rsidRPr="00E8747B">
        <w:rPr>
          <w:rFonts w:ascii="Times New Roman" w:hAnsi="Times New Roman" w:cs="Times New Roman"/>
          <w:sz w:val="24"/>
          <w:szCs w:val="24"/>
        </w:rPr>
        <w:t xml:space="preserve"> or contributions to the candidate's campaign by the candidate or the candidate's spouse or state registered domestic partner of their jointly owned assets; </w:t>
      </w:r>
    </w:p>
    <w:p w14:paraId="4E82A3AB" w14:textId="415F26DF" w:rsidR="005F56FB" w:rsidRPr="00E8747B" w:rsidRDefault="005F56FB" w:rsidP="005F56FB">
      <w:pPr>
        <w:pStyle w:val="list1"/>
        <w:spacing w:after="0" w:line="480" w:lineRule="auto"/>
        <w:ind w:left="0" w:firstLine="1440"/>
        <w:rPr>
          <w:rFonts w:ascii="Times New Roman" w:hAnsi="Times New Roman" w:cs="Times New Roman"/>
          <w:sz w:val="24"/>
          <w:szCs w:val="24"/>
        </w:rPr>
      </w:pPr>
      <w:r w:rsidRPr="00E8747B">
        <w:rPr>
          <w:rFonts w:ascii="Times New Roman" w:hAnsi="Times New Roman" w:cs="Times New Roman"/>
          <w:sz w:val="24"/>
          <w:szCs w:val="24"/>
        </w:rPr>
        <w:lastRenderedPageBreak/>
        <w:t>2.  Independent expenditures as defined by this Chapter 2.04</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except as provided by </w:t>
      </w:r>
      <w:r w:rsidR="00A73FDF">
        <w:rPr>
          <w:rFonts w:ascii="Times New Roman" w:hAnsi="Times New Roman" w:cs="Times New Roman"/>
          <w:sz w:val="24"/>
          <w:szCs w:val="24"/>
          <w:u w:val="single"/>
        </w:rPr>
        <w:t>Section 2.04.400</w:t>
      </w:r>
      <w:r w:rsidRPr="00E8747B">
        <w:rPr>
          <w:rFonts w:ascii="Times New Roman" w:hAnsi="Times New Roman" w:cs="Times New Roman"/>
          <w:sz w:val="24"/>
          <w:szCs w:val="24"/>
        </w:rPr>
        <w:t xml:space="preserve">; </w:t>
      </w:r>
    </w:p>
    <w:p w14:paraId="04CDB7D1" w14:textId="77777777" w:rsidR="005F56FB" w:rsidRPr="00E8747B" w:rsidRDefault="005F56FB" w:rsidP="005F56FB">
      <w:pPr>
        <w:pStyle w:val="list1"/>
        <w:spacing w:after="0" w:line="480" w:lineRule="auto"/>
        <w:ind w:left="0" w:firstLine="1440"/>
        <w:rPr>
          <w:rFonts w:ascii="Times New Roman" w:hAnsi="Times New Roman" w:cs="Times New Roman"/>
          <w:sz w:val="24"/>
          <w:szCs w:val="24"/>
        </w:rPr>
      </w:pPr>
      <w:r w:rsidRPr="00E8747B">
        <w:rPr>
          <w:rFonts w:ascii="Times New Roman" w:hAnsi="Times New Roman" w:cs="Times New Roman"/>
          <w:sz w:val="24"/>
          <w:szCs w:val="24"/>
        </w:rPr>
        <w:t xml:space="preserve">3.  The value of in-kind labor; and </w:t>
      </w:r>
    </w:p>
    <w:p w14:paraId="63118C3D" w14:textId="65C9DACC" w:rsidR="005F56FB" w:rsidRDefault="005F56FB" w:rsidP="005F56FB">
      <w:pPr>
        <w:pStyle w:val="list1"/>
        <w:spacing w:after="0" w:line="480" w:lineRule="auto"/>
        <w:ind w:left="0" w:firstLine="1440"/>
        <w:rPr>
          <w:rFonts w:ascii="Times New Roman" w:hAnsi="Times New Roman" w:cs="Times New Roman"/>
          <w:sz w:val="24"/>
          <w:szCs w:val="24"/>
        </w:rPr>
      </w:pPr>
      <w:r w:rsidRPr="00E8747B">
        <w:rPr>
          <w:rFonts w:ascii="Times New Roman" w:hAnsi="Times New Roman" w:cs="Times New Roman"/>
          <w:sz w:val="24"/>
          <w:szCs w:val="24"/>
        </w:rPr>
        <w:t xml:space="preserve">4.  Contributions consisting of the rendering of clerical or computer services on behalf of a candidate or an authorized political committee, to the extent that the services are for the purpose of ensuring compliance with City, county, or state election or public disclosure laws. </w:t>
      </w:r>
    </w:p>
    <w:p w14:paraId="333DECA8" w14:textId="2C7D9BCC" w:rsidR="005F56FB" w:rsidRPr="00E8747B" w:rsidRDefault="00D36570" w:rsidP="005F56FB">
      <w:pPr>
        <w:pStyle w:val="list0"/>
        <w:spacing w:after="0" w:line="480" w:lineRule="auto"/>
        <w:ind w:left="0" w:firstLine="720"/>
        <w:rPr>
          <w:rFonts w:ascii="Times New Roman" w:hAnsi="Times New Roman" w:cs="Times New Roman"/>
          <w:sz w:val="24"/>
          <w:szCs w:val="24"/>
        </w:rPr>
      </w:pPr>
      <w:r w:rsidRPr="00D36570">
        <w:rPr>
          <w:rFonts w:ascii="Times New Roman" w:hAnsi="Times New Roman" w:cs="Times New Roman"/>
          <w:sz w:val="24"/>
          <w:szCs w:val="24"/>
        </w:rPr>
        <w:t>F.</w:t>
      </w:r>
      <w:r w:rsidR="005F56FB" w:rsidRPr="00E8747B">
        <w:rPr>
          <w:rFonts w:ascii="Times New Roman" w:hAnsi="Times New Roman" w:cs="Times New Roman"/>
          <w:sz w:val="24"/>
          <w:szCs w:val="24"/>
        </w:rPr>
        <w:t xml:space="preserve"> The limitations imposed by this section shall apply to contributions of the candidate's spouse's or state registered domestic partner's separate property. </w:t>
      </w:r>
    </w:p>
    <w:p w14:paraId="69ACC378" w14:textId="02E70CD6" w:rsidR="005F56FB" w:rsidRPr="00E8747B" w:rsidRDefault="00D36570" w:rsidP="005F56FB">
      <w:pPr>
        <w:pStyle w:val="list0"/>
        <w:spacing w:after="0" w:line="480" w:lineRule="auto"/>
        <w:ind w:left="0" w:firstLine="720"/>
        <w:rPr>
          <w:rFonts w:ascii="Times New Roman" w:hAnsi="Times New Roman" w:cs="Times New Roman"/>
          <w:sz w:val="24"/>
          <w:szCs w:val="24"/>
        </w:rPr>
      </w:pPr>
      <w:r w:rsidRPr="00D36570">
        <w:rPr>
          <w:rFonts w:ascii="Times New Roman" w:hAnsi="Times New Roman" w:cs="Times New Roman"/>
          <w:sz w:val="24"/>
          <w:szCs w:val="24"/>
        </w:rPr>
        <w:t xml:space="preserve">G. </w:t>
      </w:r>
      <w:r w:rsidR="005F56FB" w:rsidRPr="00E8747B">
        <w:rPr>
          <w:rFonts w:ascii="Times New Roman" w:hAnsi="Times New Roman" w:cs="Times New Roman"/>
          <w:sz w:val="24"/>
          <w:szCs w:val="24"/>
        </w:rPr>
        <w:t xml:space="preserve">The limitations in this Section 2.04.370 shall be adjusted commencing before the 2019 election cycle, and prior to each election cycle thereafter, by the Commission to account for inflation or deflation using the consumer price index for urban wage earners and clerical workers, CPI-W, or a successor index, for the period since the effective date of this measure or the prior adjustment, as calculated by the United States Department of Labor. The declaration of the Washington State Department of Labor and Industries </w:t>
      </w:r>
      <w:r w:rsidR="004C63BA">
        <w:rPr>
          <w:rFonts w:ascii="Times New Roman" w:hAnsi="Times New Roman" w:cs="Times New Roman"/>
          <w:sz w:val="24"/>
          <w:szCs w:val="24"/>
        </w:rPr>
        <w:t>every</w:t>
      </w:r>
      <w:r w:rsidR="004C63BA" w:rsidRPr="00E8747B">
        <w:rPr>
          <w:rFonts w:ascii="Times New Roman" w:hAnsi="Times New Roman" w:cs="Times New Roman"/>
          <w:sz w:val="24"/>
          <w:szCs w:val="24"/>
        </w:rPr>
        <w:t xml:space="preserve"> </w:t>
      </w:r>
      <w:r w:rsidR="005F56FB" w:rsidRPr="00E8747B">
        <w:rPr>
          <w:rFonts w:ascii="Times New Roman" w:hAnsi="Times New Roman" w:cs="Times New Roman"/>
          <w:sz w:val="24"/>
          <w:szCs w:val="24"/>
        </w:rPr>
        <w:t xml:space="preserve">September 30 regarding the rate by which Washington State's minimum wage rate is to be increased effective the following January 1, shall be the authoritative determination of the rate or percentage of increase or decrease to be adjusted, except that the Commission may round off the new figures to amounts judged most convenient for public understanding. </w:t>
      </w:r>
    </w:p>
    <w:p w14:paraId="4B2AEF2A" w14:textId="6884D7E6" w:rsidR="00AE1BC7" w:rsidRDefault="00AE1BC7" w:rsidP="00947C52">
      <w:pPr>
        <w:ind w:firstLine="720"/>
      </w:pPr>
      <w:r>
        <w:t xml:space="preserve">Section </w:t>
      </w:r>
      <w:r w:rsidR="00D36570">
        <w:t>8</w:t>
      </w:r>
      <w:r>
        <w:t xml:space="preserve">. A new Section 2.04.400 </w:t>
      </w:r>
      <w:r w:rsidR="00CE7C06">
        <w:t>of the</w:t>
      </w:r>
      <w:r>
        <w:t xml:space="preserve"> Seattle Municipal Code</w:t>
      </w:r>
      <w:r w:rsidR="0016439F">
        <w:t xml:space="preserve"> </w:t>
      </w:r>
      <w:proofErr w:type="gramStart"/>
      <w:r w:rsidR="00CE7C06">
        <w:t>is added</w:t>
      </w:r>
      <w:proofErr w:type="gramEnd"/>
      <w:r w:rsidR="00CE7C06">
        <w:t xml:space="preserve"> to Subchapter IV of </w:t>
      </w:r>
      <w:r w:rsidR="0016439F">
        <w:t xml:space="preserve">Chapter 2.04 </w:t>
      </w:r>
      <w:r>
        <w:t xml:space="preserve">as follows: </w:t>
      </w:r>
    </w:p>
    <w:p w14:paraId="31961C63" w14:textId="4BDBC2A1" w:rsidR="0016439F" w:rsidRPr="00CE7C06" w:rsidRDefault="0016439F" w:rsidP="0016439F">
      <w:pPr>
        <w:rPr>
          <w:b/>
        </w:rPr>
      </w:pPr>
      <w:r w:rsidRPr="00CE7C06">
        <w:rPr>
          <w:b/>
        </w:rPr>
        <w:t xml:space="preserve">2.04.400 </w:t>
      </w:r>
      <w:r w:rsidR="00D36570" w:rsidRPr="00CE7C06">
        <w:rPr>
          <w:b/>
        </w:rPr>
        <w:t>L</w:t>
      </w:r>
      <w:r w:rsidRPr="00CE7C06">
        <w:rPr>
          <w:b/>
        </w:rPr>
        <w:t xml:space="preserve">imits on contributions to </w:t>
      </w:r>
      <w:r w:rsidR="00D36570" w:rsidRPr="00CE7C06">
        <w:rPr>
          <w:b/>
        </w:rPr>
        <w:t>independent expenditure committees</w:t>
      </w:r>
    </w:p>
    <w:p w14:paraId="68B70065" w14:textId="2635A3C5" w:rsidR="00D36570" w:rsidRPr="00CE7C06" w:rsidRDefault="00D36570" w:rsidP="00D36570">
      <w:pPr>
        <w:ind w:firstLine="720"/>
        <w:rPr>
          <w:rFonts w:cs="Times New Roman"/>
          <w:szCs w:val="24"/>
        </w:rPr>
      </w:pPr>
      <w:r>
        <w:t>A</w:t>
      </w:r>
      <w:r w:rsidRPr="005F56FB">
        <w:t xml:space="preserve">. </w:t>
      </w:r>
      <w:r>
        <w:t xml:space="preserve">In any election cycle, </w:t>
      </w:r>
      <w:r w:rsidRPr="00CE7C06">
        <w:t>n</w:t>
      </w:r>
      <w:r w:rsidRPr="00CE7C06">
        <w:rPr>
          <w:rFonts w:cs="Times New Roman"/>
          <w:szCs w:val="24"/>
        </w:rPr>
        <w:t>o person shall contribute more than $5,000 to any independent expenditure committee for use in elections in the City of Seattl</w:t>
      </w:r>
      <w:bookmarkStart w:id="0" w:name="_GoBack"/>
      <w:bookmarkEnd w:id="0"/>
      <w:r w:rsidRPr="00CE7C06">
        <w:rPr>
          <w:rFonts w:cs="Times New Roman"/>
          <w:szCs w:val="24"/>
        </w:rPr>
        <w:t xml:space="preserve">e. </w:t>
      </w:r>
      <w:r w:rsidR="00CE7C06">
        <w:rPr>
          <w:rFonts w:cs="Times New Roman"/>
          <w:szCs w:val="24"/>
        </w:rPr>
        <w:t>An</w:t>
      </w:r>
      <w:r w:rsidRPr="00CE7C06">
        <w:rPr>
          <w:rFonts w:cs="Times New Roman"/>
          <w:szCs w:val="24"/>
        </w:rPr>
        <w:t xml:space="preserve"> independent expenditure </w:t>
      </w:r>
      <w:r w:rsidRPr="00CE7C06">
        <w:rPr>
          <w:rFonts w:cs="Times New Roman"/>
          <w:szCs w:val="24"/>
        </w:rPr>
        <w:lastRenderedPageBreak/>
        <w:t>committee may dedicate any contributions over $5,000 per person for use in elections outside of the Seattle.</w:t>
      </w:r>
    </w:p>
    <w:p w14:paraId="66D18D20" w14:textId="214EB8B3" w:rsidR="00D36570" w:rsidRDefault="00D36570" w:rsidP="00D36570">
      <w:pPr>
        <w:ind w:firstLine="720"/>
        <w:rPr>
          <w:u w:val="single"/>
        </w:rPr>
      </w:pPr>
      <w:r w:rsidRPr="00CE7C06">
        <w:t>B. No foreign-influenced corporation shall make an independent expenditure or a contribution to an independent expenditure committee.</w:t>
      </w:r>
    </w:p>
    <w:p w14:paraId="4A1B387D" w14:textId="74E4197F" w:rsidR="00947C52" w:rsidRDefault="00947C52" w:rsidP="00D36570">
      <w:pPr>
        <w:ind w:firstLine="720"/>
      </w:pPr>
      <w:r w:rsidRPr="00947C52">
        <w:t>Section</w:t>
      </w:r>
      <w:r w:rsidR="00D36570">
        <w:t xml:space="preserve"> 9</w:t>
      </w:r>
      <w:r w:rsidRPr="00947C52">
        <w:t xml:space="preserve">. Severability. If any section, subsection, sentence, clause, phrase, or word of this ordinance, or any application thereof to any person or circumstance, is held to be invalid or unconstitutional by a decision of a court of competent </w:t>
      </w:r>
      <w:proofErr w:type="gramStart"/>
      <w:r w:rsidRPr="00947C52">
        <w:t>jurisdiction</w:t>
      </w:r>
      <w:proofErr w:type="gramEnd"/>
      <w:r w:rsidRPr="00947C52">
        <w:t xml:space="preserve">, such decision shall not affect the validity of the remaining portions or applications of the ordinance. The City Council hereby declares that it would have passed this ordinance and </w:t>
      </w:r>
      <w:proofErr w:type="gramStart"/>
      <w:r w:rsidRPr="00947C52">
        <w:t>each and every</w:t>
      </w:r>
      <w:proofErr w:type="gramEnd"/>
      <w:r w:rsidRPr="00947C52">
        <w:t xml:space="preserve"> section, subsection, sentence, clause, phrase, and word not declared invalid or unconstitutional without regard to whether any portion of this ordinance or application thereof would be subsequently declared invalid or unconstitutional.</w:t>
      </w:r>
      <w:r>
        <w:br w:type="page"/>
      </w:r>
    </w:p>
    <w:p w14:paraId="263C3ED9" w14:textId="6DB32056" w:rsidR="00990678" w:rsidRPr="006A474C" w:rsidRDefault="00FC7BDD" w:rsidP="00710292">
      <w:pPr>
        <w:pStyle w:val="LegislationBody"/>
        <w:contextualSpacing w:val="0"/>
      </w:pPr>
      <w:r>
        <w:lastRenderedPageBreak/>
        <w:t xml:space="preserve">Section </w:t>
      </w:r>
      <w:r w:rsidR="00D36570">
        <w:t>10</w:t>
      </w:r>
      <w:r>
        <w:t xml:space="preserve">. </w:t>
      </w:r>
      <w:r w:rsidR="00990678" w:rsidRPr="00990678">
        <w:t>This ordinance shall take effect and be in force 30 days after its approval by the Mayor, but if not approved and returned by the Mayor within ten days after presentation, it shall take effect as provided by Seattle Municipal Code Section 1.04.020.</w:t>
      </w:r>
    </w:p>
    <w:p w14:paraId="263C3EDC" w14:textId="65623107" w:rsidR="00990678" w:rsidRPr="006A474C" w:rsidRDefault="00990678" w:rsidP="00FC7BDD">
      <w:pPr>
        <w:pStyle w:val="LegislationSingleSpace"/>
        <w:ind w:left="0" w:firstLine="720"/>
      </w:pPr>
      <w:r w:rsidRPr="00990678">
        <w:t xml:space="preserve">Passed by the City Council the </w:t>
      </w:r>
      <w:r w:rsidR="00953DE4" w:rsidRPr="00953DE4">
        <w:t>________</w:t>
      </w:r>
      <w:r w:rsidR="00953DE4">
        <w:t xml:space="preserve"> </w:t>
      </w:r>
      <w:r w:rsidRPr="00990678">
        <w:t>day o</w:t>
      </w:r>
      <w:r w:rsidR="00980BCB">
        <w:t xml:space="preserve">f </w:t>
      </w:r>
      <w:r w:rsidR="00953DE4" w:rsidRPr="00953DE4">
        <w:t>_________________________</w:t>
      </w:r>
      <w:r w:rsidR="00980BCB">
        <w:t>, 201</w:t>
      </w:r>
      <w:r w:rsidR="00FF4A87">
        <w:t>9</w:t>
      </w:r>
      <w:r w:rsidR="004E5474">
        <w:t>, and</w:t>
      </w:r>
      <w:r w:rsidR="00FC7BDD">
        <w:t xml:space="preserve"> </w:t>
      </w:r>
      <w:r w:rsidRPr="00990678">
        <w:t>signed by me in open session in authentication of its passage this</w:t>
      </w:r>
      <w:r w:rsidR="002D6CF3">
        <w:t xml:space="preserve"> </w:t>
      </w:r>
      <w:r w:rsidRPr="00990678">
        <w:t>_____ da</w:t>
      </w:r>
      <w:r w:rsidR="004E5474">
        <w:t xml:space="preserve">y of </w:t>
      </w:r>
      <w:r w:rsidR="00953DE4" w:rsidRPr="00953DE4">
        <w:t>_________________________</w:t>
      </w:r>
      <w:r w:rsidR="00980BCB">
        <w:t>, 201</w:t>
      </w:r>
      <w:r w:rsidR="00FF4A87">
        <w:t>9</w:t>
      </w:r>
      <w:r w:rsidRPr="00990678">
        <w:t>.</w:t>
      </w:r>
    </w:p>
    <w:p w14:paraId="28E2F07D" w14:textId="7C28CF20" w:rsidR="00352FED" w:rsidRPr="006A474C" w:rsidRDefault="00D416F0" w:rsidP="00352FED">
      <w:pPr>
        <w:pStyle w:val="LegislationSingleSpace"/>
        <w:spacing w:before="480"/>
        <w:ind w:left="4320" w:firstLine="0"/>
      </w:pPr>
      <w:r w:rsidRPr="00E80F0E">
        <w:t>____________________________________</w:t>
      </w:r>
    </w:p>
    <w:p w14:paraId="263C3EDF" w14:textId="0CFE9F34" w:rsidR="00990678" w:rsidRPr="006A474C" w:rsidRDefault="00990678" w:rsidP="00352FED">
      <w:pPr>
        <w:pStyle w:val="LegislationSingleSpace"/>
        <w:spacing w:after="480"/>
        <w:ind w:left="4320" w:firstLine="0"/>
      </w:pPr>
      <w:r w:rsidRPr="00990678">
        <w:t xml:space="preserve">President </w:t>
      </w:r>
      <w:r w:rsidR="00953DE4" w:rsidRPr="00953DE4">
        <w:t xml:space="preserve">____________ </w:t>
      </w:r>
      <w:r w:rsidRPr="00990678">
        <w:t>of the City Council</w:t>
      </w:r>
    </w:p>
    <w:p w14:paraId="263C3EE1" w14:textId="35EE18BB" w:rsidR="00990678" w:rsidRPr="006A474C" w:rsidRDefault="00990678" w:rsidP="00FC7BDD">
      <w:pPr>
        <w:pStyle w:val="LegislationSingleSpace"/>
        <w:ind w:left="0" w:firstLine="720"/>
      </w:pPr>
      <w:r w:rsidRPr="00990678">
        <w:t xml:space="preserve">Approved by me this </w:t>
      </w:r>
      <w:r w:rsidR="00953DE4" w:rsidRPr="00953DE4">
        <w:t>________</w:t>
      </w:r>
      <w:r w:rsidR="00953DE4">
        <w:t xml:space="preserve"> </w:t>
      </w:r>
      <w:r w:rsidRPr="00990678">
        <w:t>da</w:t>
      </w:r>
      <w:r w:rsidR="00980BCB">
        <w:t xml:space="preserve">y of </w:t>
      </w:r>
      <w:r w:rsidR="00953DE4" w:rsidRPr="00953DE4">
        <w:t>_________________________</w:t>
      </w:r>
      <w:r w:rsidR="00980BCB">
        <w:t>, 201</w:t>
      </w:r>
      <w:r w:rsidR="00FF4A87">
        <w:t>9</w:t>
      </w:r>
      <w:r w:rsidRPr="00990678">
        <w:t>.</w:t>
      </w:r>
    </w:p>
    <w:p w14:paraId="263C3EE3" w14:textId="17E3CC3D" w:rsidR="00990678" w:rsidRPr="006A474C" w:rsidRDefault="00D416F0" w:rsidP="00B058E2">
      <w:pPr>
        <w:pStyle w:val="LegislationSingleSpace"/>
        <w:spacing w:before="480"/>
        <w:ind w:left="4320" w:firstLine="0"/>
      </w:pPr>
      <w:r w:rsidRPr="00E80F0E">
        <w:t>____________________________________</w:t>
      </w:r>
    </w:p>
    <w:p w14:paraId="263C3EE4" w14:textId="4A9A6492" w:rsidR="00990678" w:rsidRPr="006A474C" w:rsidRDefault="005D4659" w:rsidP="00B058E2">
      <w:pPr>
        <w:pStyle w:val="LegislationSingleSpace"/>
        <w:spacing w:after="480"/>
        <w:ind w:left="4320" w:firstLine="0"/>
      </w:pPr>
      <w:r>
        <w:t>Jenny A. Durkan</w:t>
      </w:r>
      <w:r w:rsidR="00990678" w:rsidRPr="00990678">
        <w:t>, Mayor</w:t>
      </w:r>
    </w:p>
    <w:p w14:paraId="263C3EE6" w14:textId="7C844341" w:rsidR="00990678" w:rsidRPr="006A474C" w:rsidRDefault="00990678" w:rsidP="00FC7BDD">
      <w:pPr>
        <w:pStyle w:val="LegislationSingleSpace"/>
        <w:ind w:left="0" w:firstLine="720"/>
      </w:pPr>
      <w:r w:rsidRPr="00990678">
        <w:t xml:space="preserve">Filed by me this </w:t>
      </w:r>
      <w:r w:rsidR="00953DE4" w:rsidRPr="00953DE4">
        <w:t>________</w:t>
      </w:r>
      <w:r w:rsidR="00953DE4">
        <w:t xml:space="preserve"> </w:t>
      </w:r>
      <w:r w:rsidRPr="00990678">
        <w:t xml:space="preserve">day of </w:t>
      </w:r>
      <w:r w:rsidR="00953DE4" w:rsidRPr="00953DE4">
        <w:t>_________________________</w:t>
      </w:r>
      <w:r w:rsidR="00980BCB">
        <w:t>, 201</w:t>
      </w:r>
      <w:r w:rsidR="00FF4A87">
        <w:t>9</w:t>
      </w:r>
      <w:r w:rsidRPr="00990678">
        <w:t>.</w:t>
      </w:r>
    </w:p>
    <w:p w14:paraId="263C3EE8" w14:textId="185856C5" w:rsidR="00990678" w:rsidRPr="006A474C" w:rsidRDefault="00D416F0" w:rsidP="00B058E2">
      <w:pPr>
        <w:pStyle w:val="LegislationSingleSpace"/>
        <w:spacing w:before="480"/>
        <w:ind w:left="4320" w:firstLine="0"/>
      </w:pPr>
      <w:r w:rsidRPr="00E80F0E">
        <w:t>____________________________________</w:t>
      </w:r>
    </w:p>
    <w:p w14:paraId="263C3EE9" w14:textId="0E5212B1" w:rsidR="00990678" w:rsidRDefault="00990678" w:rsidP="00B058E2">
      <w:pPr>
        <w:pStyle w:val="LegislationSingleSpace"/>
        <w:spacing w:after="480"/>
        <w:ind w:left="4320" w:firstLine="0"/>
      </w:pPr>
      <w:r w:rsidRPr="00990678">
        <w:t>Monica Martinez Simmons, City Clerk</w:t>
      </w:r>
    </w:p>
    <w:p w14:paraId="263C3EED" w14:textId="178BDD5B" w:rsidR="004143AD" w:rsidRPr="004E5474" w:rsidRDefault="00990678" w:rsidP="00B4413A">
      <w:pPr>
        <w:pStyle w:val="LegislationSingleSpace"/>
        <w:spacing w:line="240" w:lineRule="auto"/>
      </w:pPr>
      <w:r w:rsidRPr="00990678">
        <w:t>(Seal)</w:t>
      </w:r>
    </w:p>
    <w:sectPr w:rsidR="004143AD" w:rsidRPr="004E5474" w:rsidSect="00652B9E">
      <w:headerReference w:type="default" r:id="rId8"/>
      <w:footerReference w:type="even" r:id="rId9"/>
      <w:footerReference w:type="default" r:id="rId10"/>
      <w:footerReference w:type="first" r:id="rId11"/>
      <w:pgSz w:w="12240" w:h="15840" w:code="1"/>
      <w:pgMar w:top="1440" w:right="1440" w:bottom="1440" w:left="1440" w:header="720" w:footer="576" w:gutter="0"/>
      <w:pgBorders>
        <w:left w:val="single" w:sz="4" w:space="4" w:color="auto"/>
        <w:right w:val="single" w:sz="4" w:space="4" w:color="auto"/>
      </w:pgBorders>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5B26" w14:textId="77777777" w:rsidR="0066147B" w:rsidRDefault="0066147B" w:rsidP="006D744C">
      <w:pPr>
        <w:spacing w:line="240" w:lineRule="auto"/>
      </w:pPr>
      <w:r>
        <w:separator/>
      </w:r>
    </w:p>
  </w:endnote>
  <w:endnote w:type="continuationSeparator" w:id="0">
    <w:p w14:paraId="0FE42284" w14:textId="77777777" w:rsidR="0066147B" w:rsidRDefault="0066147B" w:rsidP="006D7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3EF8" w14:textId="77777777" w:rsidR="0066147B" w:rsidRDefault="00CE7C06">
    <w:pPr>
      <w:pStyle w:val="Footer"/>
      <w:jc w:val="center"/>
    </w:pPr>
    <w:sdt>
      <w:sdtPr>
        <w:id w:val="679625154"/>
        <w:docPartObj>
          <w:docPartGallery w:val="Page Numbers (Bottom of Page)"/>
          <w:docPartUnique/>
        </w:docPartObj>
      </w:sdtPr>
      <w:sdtEndPr>
        <w:rPr>
          <w:noProof/>
        </w:rPr>
      </w:sdtEndPr>
      <w:sdtContent>
        <w:r w:rsidR="0066147B">
          <w:fldChar w:fldCharType="begin"/>
        </w:r>
        <w:r w:rsidR="0066147B">
          <w:instrText xml:space="preserve"> PAGE   \* MERGEFORMAT </w:instrText>
        </w:r>
        <w:r w:rsidR="0066147B">
          <w:fldChar w:fldCharType="separate"/>
        </w:r>
        <w:r w:rsidR="0066147B">
          <w:rPr>
            <w:noProof/>
          </w:rPr>
          <w:t>2</w:t>
        </w:r>
        <w:r w:rsidR="0066147B">
          <w:rPr>
            <w:noProof/>
          </w:rPr>
          <w:fldChar w:fldCharType="end"/>
        </w:r>
      </w:sdtContent>
    </w:sdt>
  </w:p>
  <w:p w14:paraId="263C3EF9" w14:textId="77777777" w:rsidR="0066147B" w:rsidRDefault="006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3EFA" w14:textId="3E555B2A" w:rsidR="0066147B" w:rsidRPr="00990678" w:rsidRDefault="0066147B" w:rsidP="00344CDA">
    <w:pPr>
      <w:pStyle w:val="Footer"/>
      <w:jc w:val="both"/>
      <w:rPr>
        <w:b/>
        <w:sz w:val="20"/>
        <w:szCs w:val="20"/>
      </w:rPr>
    </w:pPr>
    <w:r w:rsidRPr="00DE497C">
      <w:rPr>
        <w:i/>
        <w:sz w:val="12"/>
        <w:szCs w:val="12"/>
      </w:rPr>
      <w:t xml:space="preserve">Template last revised </w:t>
    </w:r>
    <w:r>
      <w:rPr>
        <w:i/>
        <w:sz w:val="12"/>
        <w:szCs w:val="12"/>
      </w:rPr>
      <w:t>November 13, 2018</w:t>
    </w:r>
    <w:r w:rsidRPr="00990678">
      <w:rPr>
        <w:sz w:val="20"/>
        <w:szCs w:val="20"/>
      </w:rPr>
      <w:tab/>
    </w:r>
    <w:r w:rsidRPr="00322954">
      <w:rPr>
        <w:sz w:val="20"/>
        <w:szCs w:val="20"/>
      </w:rPr>
      <w:fldChar w:fldCharType="begin"/>
    </w:r>
    <w:r w:rsidRPr="00322954">
      <w:rPr>
        <w:sz w:val="20"/>
        <w:szCs w:val="20"/>
      </w:rPr>
      <w:instrText xml:space="preserve"> PAGE   \* MERGEFORMAT </w:instrText>
    </w:r>
    <w:r w:rsidRPr="00322954">
      <w:rPr>
        <w:sz w:val="20"/>
        <w:szCs w:val="20"/>
      </w:rPr>
      <w:fldChar w:fldCharType="separate"/>
    </w:r>
    <w:r>
      <w:rPr>
        <w:noProof/>
        <w:sz w:val="20"/>
        <w:szCs w:val="20"/>
      </w:rPr>
      <w:t>2</w:t>
    </w:r>
    <w:r w:rsidRPr="0032295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3EFC" w14:textId="77777777" w:rsidR="0066147B" w:rsidRPr="00640147" w:rsidRDefault="0066147B" w:rsidP="004E5474">
    <w:pPr>
      <w:pStyle w:val="Footer"/>
      <w:rPr>
        <w:sz w:val="20"/>
        <w:szCs w:val="20"/>
      </w:rPr>
    </w:pPr>
    <w:r w:rsidRPr="00640147">
      <w:rPr>
        <w:sz w:val="20"/>
        <w:szCs w:val="20"/>
      </w:rPr>
      <w:t>Version No.</w:t>
    </w:r>
  </w:p>
  <w:p w14:paraId="263C3EFD" w14:textId="77777777" w:rsidR="0066147B" w:rsidRPr="0090165A" w:rsidRDefault="0066147B" w:rsidP="0090165A">
    <w:pPr>
      <w:pStyle w:val="Footer"/>
      <w:rPr>
        <w:b/>
        <w:sz w:val="20"/>
        <w:szCs w:val="20"/>
      </w:rPr>
    </w:pPr>
    <w:r w:rsidRPr="00640147">
      <w:rPr>
        <w:sz w:val="20"/>
        <w:szCs w:val="20"/>
      </w:rPr>
      <w:tab/>
    </w:r>
    <w:r w:rsidRPr="00640147">
      <w:rPr>
        <w:sz w:val="20"/>
        <w:szCs w:val="20"/>
      </w:rPr>
      <w:fldChar w:fldCharType="begin"/>
    </w:r>
    <w:r w:rsidRPr="00640147">
      <w:rPr>
        <w:sz w:val="20"/>
        <w:szCs w:val="20"/>
      </w:rPr>
      <w:instrText xml:space="preserve"> PAGE   \* MERGEFORMAT </w:instrText>
    </w:r>
    <w:r w:rsidRPr="00640147">
      <w:rPr>
        <w:sz w:val="20"/>
        <w:szCs w:val="20"/>
      </w:rPr>
      <w:fldChar w:fldCharType="separate"/>
    </w:r>
    <w:r>
      <w:rPr>
        <w:noProof/>
        <w:sz w:val="20"/>
        <w:szCs w:val="20"/>
      </w:rPr>
      <w:t>1</w:t>
    </w:r>
    <w:r w:rsidRPr="006401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CCEF" w14:textId="77777777" w:rsidR="0066147B" w:rsidRDefault="0066147B" w:rsidP="006D744C">
      <w:pPr>
        <w:spacing w:line="240" w:lineRule="auto"/>
      </w:pPr>
      <w:r>
        <w:separator/>
      </w:r>
    </w:p>
  </w:footnote>
  <w:footnote w:type="continuationSeparator" w:id="0">
    <w:p w14:paraId="771544CF" w14:textId="77777777" w:rsidR="0066147B" w:rsidRDefault="0066147B" w:rsidP="006D7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3EF3" w14:textId="61BE9BFA" w:rsidR="0066147B" w:rsidRPr="00EE64FE" w:rsidRDefault="0066147B" w:rsidP="00652B9E">
    <w:pPr>
      <w:spacing w:line="240" w:lineRule="auto"/>
      <w:contextualSpacing/>
      <w:rPr>
        <w:sz w:val="16"/>
        <w:szCs w:val="16"/>
      </w:rPr>
    </w:pPr>
    <w:r>
      <w:rPr>
        <w:sz w:val="16"/>
        <w:szCs w:val="16"/>
      </w:rPr>
      <w:t>Roxana Gomez, Lish Whitson</w:t>
    </w:r>
  </w:p>
  <w:p w14:paraId="263C3EF4" w14:textId="490C08F1" w:rsidR="0066147B" w:rsidRPr="00EE64FE" w:rsidRDefault="0066147B" w:rsidP="00652B9E">
    <w:pPr>
      <w:spacing w:line="240" w:lineRule="auto"/>
      <w:contextualSpacing/>
      <w:rPr>
        <w:sz w:val="16"/>
        <w:szCs w:val="16"/>
      </w:rPr>
    </w:pPr>
    <w:r>
      <w:rPr>
        <w:sz w:val="16"/>
        <w:szCs w:val="16"/>
      </w:rPr>
      <w:t xml:space="preserve">LEG Foreign Contributions </w:t>
    </w:r>
    <w:r w:rsidRPr="00EE64FE">
      <w:rPr>
        <w:sz w:val="16"/>
        <w:szCs w:val="16"/>
      </w:rPr>
      <w:t xml:space="preserve">ORD </w:t>
    </w:r>
  </w:p>
  <w:p w14:paraId="263C3EF7" w14:textId="0BEC761C" w:rsidR="0066147B" w:rsidRPr="008874CD" w:rsidRDefault="0066147B" w:rsidP="008874CD">
    <w:pPr>
      <w:spacing w:line="240" w:lineRule="auto"/>
      <w:contextualSpacing/>
      <w:rPr>
        <w:sz w:val="16"/>
        <w:szCs w:val="16"/>
      </w:rPr>
    </w:pPr>
    <w:r w:rsidRPr="00EE64FE">
      <w:rPr>
        <w:sz w:val="16"/>
        <w:szCs w:val="16"/>
      </w:rPr>
      <w:t>D</w:t>
    </w:r>
    <w:r>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6EAC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5A67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68D3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5AF2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8CDD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FA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760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52E5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823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DE335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E"/>
    <w:rsid w:val="000139C9"/>
    <w:rsid w:val="00032484"/>
    <w:rsid w:val="0006186C"/>
    <w:rsid w:val="00073046"/>
    <w:rsid w:val="00082C9C"/>
    <w:rsid w:val="00083108"/>
    <w:rsid w:val="00087057"/>
    <w:rsid w:val="0009690D"/>
    <w:rsid w:val="000D53C5"/>
    <w:rsid w:val="00124822"/>
    <w:rsid w:val="00161FD3"/>
    <w:rsid w:val="001626FF"/>
    <w:rsid w:val="00163831"/>
    <w:rsid w:val="0016439F"/>
    <w:rsid w:val="001669FF"/>
    <w:rsid w:val="00190DE5"/>
    <w:rsid w:val="001D298C"/>
    <w:rsid w:val="001D3D10"/>
    <w:rsid w:val="001D76CF"/>
    <w:rsid w:val="001F4BF6"/>
    <w:rsid w:val="00205623"/>
    <w:rsid w:val="0021326E"/>
    <w:rsid w:val="002169BE"/>
    <w:rsid w:val="002239FF"/>
    <w:rsid w:val="00225905"/>
    <w:rsid w:val="002303B1"/>
    <w:rsid w:val="00247C17"/>
    <w:rsid w:val="00255067"/>
    <w:rsid w:val="00255D2E"/>
    <w:rsid w:val="00270AFD"/>
    <w:rsid w:val="002766C9"/>
    <w:rsid w:val="002800A8"/>
    <w:rsid w:val="00280C53"/>
    <w:rsid w:val="002A4DE2"/>
    <w:rsid w:val="002D63D5"/>
    <w:rsid w:val="002D6CF3"/>
    <w:rsid w:val="00301749"/>
    <w:rsid w:val="00302E28"/>
    <w:rsid w:val="00306EA1"/>
    <w:rsid w:val="00322954"/>
    <w:rsid w:val="003379F7"/>
    <w:rsid w:val="00344CDA"/>
    <w:rsid w:val="00352FED"/>
    <w:rsid w:val="0035343A"/>
    <w:rsid w:val="00361195"/>
    <w:rsid w:val="00372C5F"/>
    <w:rsid w:val="0037426B"/>
    <w:rsid w:val="003A781D"/>
    <w:rsid w:val="003D4DE5"/>
    <w:rsid w:val="003F6970"/>
    <w:rsid w:val="004143AD"/>
    <w:rsid w:val="00420CA1"/>
    <w:rsid w:val="00425B7F"/>
    <w:rsid w:val="00434C94"/>
    <w:rsid w:val="0044125E"/>
    <w:rsid w:val="004426B8"/>
    <w:rsid w:val="00444294"/>
    <w:rsid w:val="00466CA5"/>
    <w:rsid w:val="004844A6"/>
    <w:rsid w:val="00496F94"/>
    <w:rsid w:val="004A2A43"/>
    <w:rsid w:val="004B77C7"/>
    <w:rsid w:val="004C4619"/>
    <w:rsid w:val="004C63BA"/>
    <w:rsid w:val="004C7CF5"/>
    <w:rsid w:val="004E18FA"/>
    <w:rsid w:val="004E5474"/>
    <w:rsid w:val="004E6923"/>
    <w:rsid w:val="004F4199"/>
    <w:rsid w:val="004F74AA"/>
    <w:rsid w:val="005216D8"/>
    <w:rsid w:val="00541A92"/>
    <w:rsid w:val="00543FF6"/>
    <w:rsid w:val="00566ED1"/>
    <w:rsid w:val="005A51CC"/>
    <w:rsid w:val="005B12E9"/>
    <w:rsid w:val="005B4373"/>
    <w:rsid w:val="005D4659"/>
    <w:rsid w:val="005E03AC"/>
    <w:rsid w:val="005E2CC7"/>
    <w:rsid w:val="005F56FB"/>
    <w:rsid w:val="006108B6"/>
    <w:rsid w:val="00611E99"/>
    <w:rsid w:val="00621641"/>
    <w:rsid w:val="00640147"/>
    <w:rsid w:val="00644758"/>
    <w:rsid w:val="00652B9E"/>
    <w:rsid w:val="0066147B"/>
    <w:rsid w:val="0069493D"/>
    <w:rsid w:val="006A474C"/>
    <w:rsid w:val="006B0BEE"/>
    <w:rsid w:val="006D744C"/>
    <w:rsid w:val="006E1C0A"/>
    <w:rsid w:val="00705FF7"/>
    <w:rsid w:val="00710292"/>
    <w:rsid w:val="00710A6A"/>
    <w:rsid w:val="00712ED3"/>
    <w:rsid w:val="0073414A"/>
    <w:rsid w:val="00744D5D"/>
    <w:rsid w:val="00763BE2"/>
    <w:rsid w:val="00774B67"/>
    <w:rsid w:val="00777800"/>
    <w:rsid w:val="00784ECA"/>
    <w:rsid w:val="007B3B87"/>
    <w:rsid w:val="007B6226"/>
    <w:rsid w:val="007D47C1"/>
    <w:rsid w:val="007D49FA"/>
    <w:rsid w:val="007E68C1"/>
    <w:rsid w:val="00863D0B"/>
    <w:rsid w:val="00867BA6"/>
    <w:rsid w:val="008874CD"/>
    <w:rsid w:val="008A1416"/>
    <w:rsid w:val="008C0145"/>
    <w:rsid w:val="008F3918"/>
    <w:rsid w:val="0090165A"/>
    <w:rsid w:val="00925F67"/>
    <w:rsid w:val="00946D44"/>
    <w:rsid w:val="00947C52"/>
    <w:rsid w:val="00953DE4"/>
    <w:rsid w:val="00953F61"/>
    <w:rsid w:val="009702DF"/>
    <w:rsid w:val="00975184"/>
    <w:rsid w:val="00980BCB"/>
    <w:rsid w:val="0098783E"/>
    <w:rsid w:val="00990678"/>
    <w:rsid w:val="009B0821"/>
    <w:rsid w:val="009B59F5"/>
    <w:rsid w:val="009C1178"/>
    <w:rsid w:val="009E0C3E"/>
    <w:rsid w:val="009E6128"/>
    <w:rsid w:val="009E6A68"/>
    <w:rsid w:val="00A0453D"/>
    <w:rsid w:val="00A73FDF"/>
    <w:rsid w:val="00A868F4"/>
    <w:rsid w:val="00AA0529"/>
    <w:rsid w:val="00AC52DE"/>
    <w:rsid w:val="00AE1BC7"/>
    <w:rsid w:val="00B058E2"/>
    <w:rsid w:val="00B11E0D"/>
    <w:rsid w:val="00B14BAA"/>
    <w:rsid w:val="00B164C6"/>
    <w:rsid w:val="00B40279"/>
    <w:rsid w:val="00B4413A"/>
    <w:rsid w:val="00B50B3B"/>
    <w:rsid w:val="00B6693F"/>
    <w:rsid w:val="00B8308D"/>
    <w:rsid w:val="00B9387B"/>
    <w:rsid w:val="00B97746"/>
    <w:rsid w:val="00BB18D5"/>
    <w:rsid w:val="00BC20CF"/>
    <w:rsid w:val="00BE2232"/>
    <w:rsid w:val="00BF3C20"/>
    <w:rsid w:val="00BF3E41"/>
    <w:rsid w:val="00C03DBB"/>
    <w:rsid w:val="00C22E2A"/>
    <w:rsid w:val="00C253A8"/>
    <w:rsid w:val="00C27E30"/>
    <w:rsid w:val="00C32FFB"/>
    <w:rsid w:val="00C34784"/>
    <w:rsid w:val="00C44B5A"/>
    <w:rsid w:val="00C81A46"/>
    <w:rsid w:val="00C90FFA"/>
    <w:rsid w:val="00CA3D0F"/>
    <w:rsid w:val="00CB0EF8"/>
    <w:rsid w:val="00CB3A67"/>
    <w:rsid w:val="00CB3B0E"/>
    <w:rsid w:val="00CC4DC0"/>
    <w:rsid w:val="00CE7C06"/>
    <w:rsid w:val="00D1392E"/>
    <w:rsid w:val="00D17321"/>
    <w:rsid w:val="00D36570"/>
    <w:rsid w:val="00D416F0"/>
    <w:rsid w:val="00D66F08"/>
    <w:rsid w:val="00D80DD7"/>
    <w:rsid w:val="00D84295"/>
    <w:rsid w:val="00DB5A91"/>
    <w:rsid w:val="00DC1A5F"/>
    <w:rsid w:val="00DE497C"/>
    <w:rsid w:val="00DF08A1"/>
    <w:rsid w:val="00DF1A24"/>
    <w:rsid w:val="00E40B4F"/>
    <w:rsid w:val="00E42E12"/>
    <w:rsid w:val="00E46A4D"/>
    <w:rsid w:val="00E619B7"/>
    <w:rsid w:val="00E82853"/>
    <w:rsid w:val="00EA363C"/>
    <w:rsid w:val="00EB3F1E"/>
    <w:rsid w:val="00EB677D"/>
    <w:rsid w:val="00EC445D"/>
    <w:rsid w:val="00EE0324"/>
    <w:rsid w:val="00EE64FE"/>
    <w:rsid w:val="00EF080B"/>
    <w:rsid w:val="00EF2B92"/>
    <w:rsid w:val="00EF470D"/>
    <w:rsid w:val="00F03310"/>
    <w:rsid w:val="00F07CF6"/>
    <w:rsid w:val="00F212B0"/>
    <w:rsid w:val="00F50A9B"/>
    <w:rsid w:val="00F76F3B"/>
    <w:rsid w:val="00F9404C"/>
    <w:rsid w:val="00F96929"/>
    <w:rsid w:val="00FB1DDA"/>
    <w:rsid w:val="00FB7822"/>
    <w:rsid w:val="00FC7BDD"/>
    <w:rsid w:val="00FF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3C3ECC"/>
  <w15:docId w15:val="{55E9EADA-8E39-4E46-9F14-268E534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E0D"/>
    <w:pPr>
      <w:spacing w:after="0" w:line="480"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2D63D5"/>
    <w:rPr>
      <w:rFonts w:ascii="Times New Roman" w:hAnsi="Times New Roman"/>
      <w:b w:val="0"/>
      <w:sz w:val="24"/>
    </w:rPr>
  </w:style>
  <w:style w:type="paragraph" w:styleId="Header">
    <w:name w:val="header"/>
    <w:basedOn w:val="Normal"/>
    <w:link w:val="HeaderChar"/>
    <w:uiPriority w:val="99"/>
    <w:unhideWhenUsed/>
    <w:rsid w:val="006D744C"/>
    <w:pPr>
      <w:tabs>
        <w:tab w:val="center" w:pos="4680"/>
        <w:tab w:val="right" w:pos="9360"/>
      </w:tabs>
      <w:spacing w:line="240" w:lineRule="auto"/>
    </w:pPr>
  </w:style>
  <w:style w:type="character" w:customStyle="1" w:styleId="HeaderChar">
    <w:name w:val="Header Char"/>
    <w:basedOn w:val="DefaultParagraphFont"/>
    <w:link w:val="Header"/>
    <w:uiPriority w:val="99"/>
    <w:rsid w:val="006D744C"/>
  </w:style>
  <w:style w:type="paragraph" w:styleId="Footer">
    <w:name w:val="footer"/>
    <w:basedOn w:val="Normal"/>
    <w:link w:val="FooterChar"/>
    <w:uiPriority w:val="99"/>
    <w:unhideWhenUsed/>
    <w:rsid w:val="006D744C"/>
    <w:pPr>
      <w:tabs>
        <w:tab w:val="center" w:pos="4680"/>
        <w:tab w:val="right" w:pos="9360"/>
      </w:tabs>
      <w:spacing w:line="240" w:lineRule="auto"/>
    </w:pPr>
  </w:style>
  <w:style w:type="character" w:customStyle="1" w:styleId="FooterChar">
    <w:name w:val="Footer Char"/>
    <w:basedOn w:val="DefaultParagraphFont"/>
    <w:link w:val="Footer"/>
    <w:uiPriority w:val="99"/>
    <w:rsid w:val="006D744C"/>
  </w:style>
  <w:style w:type="paragraph" w:styleId="BalloonText">
    <w:name w:val="Balloon Text"/>
    <w:basedOn w:val="Normal"/>
    <w:link w:val="BalloonTextChar"/>
    <w:uiPriority w:val="99"/>
    <w:semiHidden/>
    <w:unhideWhenUsed/>
    <w:rsid w:val="006D7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4C"/>
    <w:rPr>
      <w:rFonts w:ascii="Tahoma" w:hAnsi="Tahoma" w:cs="Tahoma"/>
      <w:sz w:val="16"/>
      <w:szCs w:val="16"/>
    </w:rPr>
  </w:style>
  <w:style w:type="character" w:styleId="PlaceholderText">
    <w:name w:val="Placeholder Text"/>
    <w:basedOn w:val="DefaultParagraphFont"/>
    <w:uiPriority w:val="99"/>
    <w:semiHidden/>
    <w:rsid w:val="00FB1DDA"/>
    <w:rPr>
      <w:color w:val="808080"/>
    </w:rPr>
  </w:style>
  <w:style w:type="paragraph" w:styleId="ListParagraph">
    <w:name w:val="List Paragraph"/>
    <w:basedOn w:val="Normal"/>
    <w:uiPriority w:val="34"/>
    <w:qFormat/>
    <w:rsid w:val="00E40B4F"/>
    <w:pPr>
      <w:ind w:left="720"/>
      <w:contextualSpacing/>
    </w:pPr>
  </w:style>
  <w:style w:type="paragraph" w:customStyle="1" w:styleId="LegislationSingleSpace">
    <w:name w:val="Legislation Single Space"/>
    <w:basedOn w:val="Normal"/>
    <w:link w:val="LegislationSingleSpaceChar"/>
    <w:qFormat/>
    <w:rsid w:val="002169BE"/>
    <w:pPr>
      <w:ind w:left="720" w:hanging="720"/>
    </w:pPr>
  </w:style>
  <w:style w:type="paragraph" w:customStyle="1" w:styleId="LegislationRecitals">
    <w:name w:val="Legislation Recitals"/>
    <w:basedOn w:val="Normal"/>
    <w:rsid w:val="006A474C"/>
    <w:pPr>
      <w:spacing w:line="240" w:lineRule="auto"/>
      <w:ind w:left="720" w:hanging="720"/>
    </w:pPr>
    <w:rPr>
      <w:rFonts w:eastAsia="Times New Roman" w:cs="Times New Roman"/>
      <w:szCs w:val="20"/>
    </w:rPr>
  </w:style>
  <w:style w:type="character" w:customStyle="1" w:styleId="LegislationSingleSpaceChar">
    <w:name w:val="Legislation Single Space Char"/>
    <w:basedOn w:val="DefaultParagraphFont"/>
    <w:link w:val="LegislationSingleSpace"/>
    <w:rsid w:val="002169BE"/>
    <w:rPr>
      <w:sz w:val="24"/>
    </w:rPr>
  </w:style>
  <w:style w:type="paragraph" w:customStyle="1" w:styleId="LegislationBody">
    <w:name w:val="Legislation Body"/>
    <w:basedOn w:val="Normal"/>
    <w:link w:val="LegislationBodyChar"/>
    <w:qFormat/>
    <w:rsid w:val="00710292"/>
    <w:pPr>
      <w:ind w:firstLine="720"/>
      <w:contextualSpacing/>
    </w:pPr>
  </w:style>
  <w:style w:type="character" w:customStyle="1" w:styleId="LegislationBeitOrgained">
    <w:name w:val="Legislation Be it Orgained"/>
    <w:basedOn w:val="DefaultParagraphFont"/>
    <w:rsid w:val="00C03DBB"/>
    <w:rPr>
      <w:rFonts w:ascii="Times New Roman" w:hAnsi="Times New Roman"/>
      <w:b/>
      <w:bCs/>
      <w:sz w:val="24"/>
    </w:rPr>
  </w:style>
  <w:style w:type="character" w:customStyle="1" w:styleId="LegislationBodyChar">
    <w:name w:val="Legislation Body Char"/>
    <w:basedOn w:val="DefaultParagraphFont"/>
    <w:link w:val="LegislationBody"/>
    <w:rsid w:val="00710292"/>
    <w:rPr>
      <w:sz w:val="24"/>
    </w:rPr>
  </w:style>
  <w:style w:type="paragraph" w:customStyle="1" w:styleId="p0">
    <w:name w:val="p0"/>
    <w:basedOn w:val="Normal"/>
    <w:next w:val="Normal"/>
    <w:qFormat/>
    <w:rsid w:val="009C1178"/>
    <w:pPr>
      <w:spacing w:after="120" w:line="240" w:lineRule="auto"/>
      <w:ind w:firstLine="432"/>
      <w:jc w:val="both"/>
    </w:pPr>
    <w:rPr>
      <w:rFonts w:ascii="Arial" w:eastAsia="Arial" w:hAnsi="Arial" w:cs="Arial"/>
      <w:sz w:val="20"/>
    </w:rPr>
  </w:style>
  <w:style w:type="paragraph" w:customStyle="1" w:styleId="p1">
    <w:name w:val="p1"/>
    <w:basedOn w:val="p0"/>
    <w:qFormat/>
    <w:rsid w:val="00975184"/>
    <w:pPr>
      <w:ind w:left="432"/>
    </w:pPr>
  </w:style>
  <w:style w:type="paragraph" w:customStyle="1" w:styleId="list1">
    <w:name w:val="list1"/>
    <w:basedOn w:val="Normal"/>
    <w:next w:val="Normal"/>
    <w:qFormat/>
    <w:rsid w:val="00425B7F"/>
    <w:pPr>
      <w:spacing w:after="120" w:line="240" w:lineRule="auto"/>
      <w:ind w:left="864" w:hanging="432"/>
      <w:jc w:val="both"/>
    </w:pPr>
    <w:rPr>
      <w:rFonts w:ascii="Arial" w:eastAsia="Arial" w:hAnsi="Arial" w:cs="Arial"/>
      <w:sz w:val="20"/>
      <w:szCs w:val="20"/>
    </w:rPr>
  </w:style>
  <w:style w:type="paragraph" w:customStyle="1" w:styleId="list0">
    <w:name w:val="list0"/>
    <w:basedOn w:val="Normal"/>
    <w:next w:val="Normal"/>
    <w:qFormat/>
    <w:rsid w:val="00425B7F"/>
    <w:pPr>
      <w:spacing w:after="120" w:line="240" w:lineRule="auto"/>
      <w:ind w:left="432" w:hanging="432"/>
      <w:jc w:val="both"/>
    </w:pPr>
    <w:rPr>
      <w:rFonts w:ascii="Arial" w:eastAsia="Arial" w:hAnsi="Arial" w:cs="Arial"/>
      <w:sz w:val="20"/>
      <w:szCs w:val="20"/>
    </w:rPr>
  </w:style>
  <w:style w:type="character" w:styleId="Hyperlink">
    <w:name w:val="Hyperlink"/>
    <w:basedOn w:val="DefaultParagraphFont"/>
    <w:unhideWhenUsed/>
    <w:qFormat/>
    <w:rsid w:val="00425B7F"/>
    <w:rPr>
      <w:rFonts w:ascii="Arial" w:eastAsia="Arial" w:hAnsi="Arial" w:cs="Arial"/>
      <w:color w:val="0000FF"/>
      <w:sz w:val="20"/>
      <w:u w:val="single"/>
    </w:rPr>
  </w:style>
  <w:style w:type="paragraph" w:styleId="List2">
    <w:name w:val="List 2"/>
    <w:basedOn w:val="list1"/>
    <w:next w:val="Normal"/>
    <w:qFormat/>
    <w:rsid w:val="00425B7F"/>
    <w:pPr>
      <w:ind w:left="1296"/>
    </w:pPr>
  </w:style>
  <w:style w:type="paragraph" w:customStyle="1" w:styleId="listml0">
    <w:name w:val="listml0"/>
    <w:basedOn w:val="list0"/>
    <w:next w:val="Normal"/>
    <w:qFormat/>
    <w:rsid w:val="007B6226"/>
    <w:pPr>
      <w:tabs>
        <w:tab w:val="left" w:pos="432"/>
        <w:tab w:val="left" w:pos="864"/>
      </w:tabs>
      <w:ind w:left="864" w:hanging="864"/>
    </w:pPr>
  </w:style>
  <w:style w:type="character" w:styleId="CommentReference">
    <w:name w:val="annotation reference"/>
    <w:basedOn w:val="DefaultParagraphFont"/>
    <w:uiPriority w:val="99"/>
    <w:semiHidden/>
    <w:unhideWhenUsed/>
    <w:rsid w:val="005E2CC7"/>
    <w:rPr>
      <w:sz w:val="16"/>
      <w:szCs w:val="16"/>
    </w:rPr>
  </w:style>
  <w:style w:type="paragraph" w:styleId="CommentText">
    <w:name w:val="annotation text"/>
    <w:basedOn w:val="Normal"/>
    <w:link w:val="CommentTextChar"/>
    <w:uiPriority w:val="99"/>
    <w:semiHidden/>
    <w:unhideWhenUsed/>
    <w:rsid w:val="005E2CC7"/>
    <w:pPr>
      <w:spacing w:line="240" w:lineRule="auto"/>
    </w:pPr>
    <w:rPr>
      <w:sz w:val="20"/>
      <w:szCs w:val="20"/>
    </w:rPr>
  </w:style>
  <w:style w:type="character" w:customStyle="1" w:styleId="CommentTextChar">
    <w:name w:val="Comment Text Char"/>
    <w:basedOn w:val="DefaultParagraphFont"/>
    <w:link w:val="CommentText"/>
    <w:uiPriority w:val="99"/>
    <w:semiHidden/>
    <w:rsid w:val="005E2CC7"/>
    <w:rPr>
      <w:sz w:val="20"/>
      <w:szCs w:val="20"/>
    </w:rPr>
  </w:style>
  <w:style w:type="paragraph" w:styleId="CommentSubject">
    <w:name w:val="annotation subject"/>
    <w:basedOn w:val="CommentText"/>
    <w:next w:val="CommentText"/>
    <w:link w:val="CommentSubjectChar"/>
    <w:uiPriority w:val="99"/>
    <w:semiHidden/>
    <w:unhideWhenUsed/>
    <w:rsid w:val="005E2CC7"/>
    <w:rPr>
      <w:b/>
      <w:bCs/>
    </w:rPr>
  </w:style>
  <w:style w:type="character" w:customStyle="1" w:styleId="CommentSubjectChar">
    <w:name w:val="Comment Subject Char"/>
    <w:basedOn w:val="CommentTextChar"/>
    <w:link w:val="CommentSubject"/>
    <w:uiPriority w:val="99"/>
    <w:semiHidden/>
    <w:rsid w:val="005E2CC7"/>
    <w:rPr>
      <w:b/>
      <w:bCs/>
      <w:sz w:val="20"/>
      <w:szCs w:val="20"/>
    </w:rPr>
  </w:style>
  <w:style w:type="character" w:customStyle="1" w:styleId="sr-only">
    <w:name w:val="sr-only"/>
    <w:basedOn w:val="DefaultParagraphFont"/>
    <w:rsid w:val="0016439F"/>
  </w:style>
  <w:style w:type="paragraph" w:customStyle="1" w:styleId="historynote0">
    <w:name w:val="historynote0"/>
    <w:basedOn w:val="Normal"/>
    <w:rsid w:val="0016439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2834">
      <w:bodyDiv w:val="1"/>
      <w:marLeft w:val="0"/>
      <w:marRight w:val="0"/>
      <w:marTop w:val="0"/>
      <w:marBottom w:val="0"/>
      <w:divBdr>
        <w:top w:val="none" w:sz="0" w:space="0" w:color="auto"/>
        <w:left w:val="none" w:sz="0" w:space="0" w:color="auto"/>
        <w:bottom w:val="none" w:sz="0" w:space="0" w:color="auto"/>
        <w:right w:val="none" w:sz="0" w:space="0" w:color="auto"/>
      </w:divBdr>
      <w:divsChild>
        <w:div w:id="841244444">
          <w:marLeft w:val="0"/>
          <w:marRight w:val="0"/>
          <w:marTop w:val="120"/>
          <w:marBottom w:val="120"/>
          <w:divBdr>
            <w:top w:val="none" w:sz="0" w:space="0" w:color="auto"/>
            <w:left w:val="none" w:sz="0" w:space="0" w:color="auto"/>
            <w:bottom w:val="none" w:sz="0" w:space="0" w:color="auto"/>
            <w:right w:val="none" w:sz="0" w:space="0" w:color="auto"/>
          </w:divBdr>
          <w:divsChild>
            <w:div w:id="2092963810">
              <w:marLeft w:val="0"/>
              <w:marRight w:val="0"/>
              <w:marTop w:val="0"/>
              <w:marBottom w:val="0"/>
              <w:divBdr>
                <w:top w:val="none" w:sz="0" w:space="0" w:color="auto"/>
                <w:left w:val="none" w:sz="0" w:space="0" w:color="auto"/>
                <w:bottom w:val="none" w:sz="0" w:space="0" w:color="auto"/>
                <w:right w:val="none" w:sz="0" w:space="0" w:color="auto"/>
              </w:divBdr>
              <w:divsChild>
                <w:div w:id="661205979">
                  <w:marLeft w:val="0"/>
                  <w:marRight w:val="0"/>
                  <w:marTop w:val="0"/>
                  <w:marBottom w:val="0"/>
                  <w:divBdr>
                    <w:top w:val="none" w:sz="0" w:space="0" w:color="auto"/>
                    <w:left w:val="none" w:sz="0" w:space="0" w:color="auto"/>
                    <w:bottom w:val="none" w:sz="0" w:space="0" w:color="auto"/>
                    <w:right w:val="none" w:sz="0" w:space="0" w:color="auto"/>
                  </w:divBdr>
                </w:div>
              </w:divsChild>
            </w:div>
            <w:div w:id="1941719854">
              <w:marLeft w:val="0"/>
              <w:marRight w:val="0"/>
              <w:marTop w:val="0"/>
              <w:marBottom w:val="0"/>
              <w:divBdr>
                <w:top w:val="none" w:sz="0" w:space="0" w:color="auto"/>
                <w:left w:val="none" w:sz="0" w:space="0" w:color="auto"/>
                <w:bottom w:val="none" w:sz="0" w:space="0" w:color="auto"/>
                <w:right w:val="none" w:sz="0" w:space="0" w:color="auto"/>
              </w:divBdr>
              <w:divsChild>
                <w:div w:id="13928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8716">
          <w:marLeft w:val="0"/>
          <w:marRight w:val="0"/>
          <w:marTop w:val="0"/>
          <w:marBottom w:val="0"/>
          <w:divBdr>
            <w:top w:val="none" w:sz="0" w:space="0" w:color="auto"/>
            <w:left w:val="none" w:sz="0" w:space="0" w:color="auto"/>
            <w:bottom w:val="none" w:sz="0" w:space="0" w:color="auto"/>
            <w:right w:val="none" w:sz="0" w:space="0" w:color="auto"/>
          </w:divBdr>
        </w:div>
      </w:divsChild>
    </w:div>
    <w:div w:id="481048421">
      <w:bodyDiv w:val="1"/>
      <w:marLeft w:val="0"/>
      <w:marRight w:val="0"/>
      <w:marTop w:val="0"/>
      <w:marBottom w:val="0"/>
      <w:divBdr>
        <w:top w:val="none" w:sz="0" w:space="0" w:color="auto"/>
        <w:left w:val="none" w:sz="0" w:space="0" w:color="auto"/>
        <w:bottom w:val="none" w:sz="0" w:space="0" w:color="auto"/>
        <w:right w:val="none" w:sz="0" w:space="0" w:color="auto"/>
      </w:divBdr>
    </w:div>
    <w:div w:id="540289176">
      <w:bodyDiv w:val="1"/>
      <w:marLeft w:val="0"/>
      <w:marRight w:val="0"/>
      <w:marTop w:val="0"/>
      <w:marBottom w:val="0"/>
      <w:divBdr>
        <w:top w:val="none" w:sz="0" w:space="0" w:color="auto"/>
        <w:left w:val="none" w:sz="0" w:space="0" w:color="auto"/>
        <w:bottom w:val="none" w:sz="0" w:space="0" w:color="auto"/>
        <w:right w:val="none" w:sz="0" w:space="0" w:color="auto"/>
      </w:divBdr>
    </w:div>
    <w:div w:id="617031183">
      <w:bodyDiv w:val="1"/>
      <w:marLeft w:val="0"/>
      <w:marRight w:val="0"/>
      <w:marTop w:val="0"/>
      <w:marBottom w:val="0"/>
      <w:divBdr>
        <w:top w:val="none" w:sz="0" w:space="0" w:color="auto"/>
        <w:left w:val="none" w:sz="0" w:space="0" w:color="auto"/>
        <w:bottom w:val="none" w:sz="0" w:space="0" w:color="auto"/>
        <w:right w:val="none" w:sz="0" w:space="0" w:color="auto"/>
      </w:divBdr>
    </w:div>
    <w:div w:id="1171140297">
      <w:bodyDiv w:val="1"/>
      <w:marLeft w:val="0"/>
      <w:marRight w:val="0"/>
      <w:marTop w:val="0"/>
      <w:marBottom w:val="0"/>
      <w:divBdr>
        <w:top w:val="none" w:sz="0" w:space="0" w:color="auto"/>
        <w:left w:val="none" w:sz="0" w:space="0" w:color="auto"/>
        <w:bottom w:val="none" w:sz="0" w:space="0" w:color="auto"/>
        <w:right w:val="none" w:sz="0" w:space="0" w:color="auto"/>
      </w:divBdr>
    </w:div>
    <w:div w:id="1243837581">
      <w:bodyDiv w:val="1"/>
      <w:marLeft w:val="0"/>
      <w:marRight w:val="0"/>
      <w:marTop w:val="0"/>
      <w:marBottom w:val="0"/>
      <w:divBdr>
        <w:top w:val="none" w:sz="0" w:space="0" w:color="auto"/>
        <w:left w:val="none" w:sz="0" w:space="0" w:color="auto"/>
        <w:bottom w:val="none" w:sz="0" w:space="0" w:color="auto"/>
        <w:right w:val="none" w:sz="0" w:space="0" w:color="auto"/>
      </w:divBdr>
    </w:div>
    <w:div w:id="20376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A\Desktop\Ordina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DF62-71DD-4F60-90A0-EB5B5D79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OrdinanceTemplate.dotx</Template>
  <TotalTime>74</TotalTime>
  <Pages>18</Pages>
  <Words>4151</Words>
  <Characters>23663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Whitson, Lish</dc:creator>
  <cp:lastModifiedBy>Whitson, Lish</cp:lastModifiedBy>
  <cp:revision>3</cp:revision>
  <dcterms:created xsi:type="dcterms:W3CDTF">2019-04-04T23:44:00Z</dcterms:created>
  <dcterms:modified xsi:type="dcterms:W3CDTF">2019-04-08T19:17:00Z</dcterms:modified>
</cp:coreProperties>
</file>